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23B1" w:rsidRPr="00187B40" w:rsidRDefault="00165F26">
      <w:pPr>
        <w:widowControl/>
        <w:spacing w:line="400" w:lineRule="exact"/>
        <w:jc w:val="center"/>
        <w:outlineLvl w:val="2"/>
        <w:rPr>
          <w:rFonts w:ascii="黑体" w:eastAsia="黑体" w:hAnsi="微软雅黑" w:cs="宋体"/>
          <w:kern w:val="0"/>
          <w:sz w:val="36"/>
          <w:szCs w:val="36"/>
        </w:rPr>
      </w:pPr>
      <w:r w:rsidRPr="00187B40">
        <w:rPr>
          <w:rFonts w:ascii="黑体" w:eastAsia="黑体" w:hAnsi="微软雅黑" w:cs="宋体" w:hint="eastAsia"/>
          <w:kern w:val="0"/>
          <w:sz w:val="36"/>
          <w:szCs w:val="36"/>
        </w:rPr>
        <w:t>济南大学201</w:t>
      </w:r>
      <w:r w:rsidR="008620E4" w:rsidRPr="00187B40">
        <w:rPr>
          <w:rFonts w:ascii="黑体" w:eastAsia="黑体" w:hAnsi="微软雅黑" w:cs="宋体" w:hint="eastAsia"/>
          <w:kern w:val="0"/>
          <w:sz w:val="36"/>
          <w:szCs w:val="36"/>
        </w:rPr>
        <w:t>8</w:t>
      </w:r>
      <w:r w:rsidRPr="00187B40">
        <w:rPr>
          <w:rFonts w:ascii="黑体" w:eastAsia="黑体" w:hAnsi="微软雅黑" w:cs="宋体" w:hint="eastAsia"/>
          <w:kern w:val="0"/>
          <w:sz w:val="36"/>
          <w:szCs w:val="36"/>
        </w:rPr>
        <w:t>年成人高等教育招生简章</w:t>
      </w:r>
    </w:p>
    <w:p w:rsidR="006B5E1F" w:rsidRPr="00187B40" w:rsidRDefault="006B5E1F" w:rsidP="006B5E1F">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 </w:t>
      </w:r>
      <w:r w:rsidRPr="00187B40">
        <w:rPr>
          <w:rFonts w:ascii="仿宋_GB2312" w:eastAsia="仿宋_GB2312" w:hint="eastAsia"/>
          <w:sz w:val="28"/>
          <w:szCs w:val="28"/>
        </w:rPr>
        <w:t>济南大学是山东省人民政府和国家教育部共建的综合性大学、山东省重点建设大学，具有学士、硕士、博士学位授予权。</w:t>
      </w:r>
    </w:p>
    <w:p w:rsidR="006B5E1F" w:rsidRPr="00187B40" w:rsidRDefault="006B5E1F" w:rsidP="00AE0E0D">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学校始建于1948年，建校</w:t>
      </w:r>
      <w:r w:rsidR="007D1E8D" w:rsidRPr="00187B40">
        <w:rPr>
          <w:rFonts w:ascii="仿宋_GB2312" w:eastAsia="仿宋_GB2312" w:hint="eastAsia"/>
          <w:sz w:val="28"/>
          <w:szCs w:val="28"/>
        </w:rPr>
        <w:t>70</w:t>
      </w:r>
      <w:r w:rsidRPr="00187B40">
        <w:rPr>
          <w:rFonts w:ascii="仿宋_GB2312" w:eastAsia="仿宋_GB2312" w:hint="eastAsia"/>
          <w:sz w:val="28"/>
          <w:szCs w:val="28"/>
        </w:rPr>
        <w:t>年来，学校铭记“弘毅、博学、求真、至善”的校训，传承“勤奋、严谨、团结、创新”的校风，发扬“艰苦奋斗、凝心聚力、追求卓越”的精神，为国家建设和经济社会发展培养了大批优秀人才，近22万名校友遍布海内外。</w:t>
      </w:r>
    </w:p>
    <w:p w:rsidR="006B5E1F" w:rsidRPr="00187B40" w:rsidRDefault="00266C02" w:rsidP="006B5E1F">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学校现设24个学院，拥有2个博士后科研流动站、</w:t>
      </w:r>
      <w:r w:rsidR="007D1E8D" w:rsidRPr="00187B40">
        <w:rPr>
          <w:rFonts w:ascii="仿宋_GB2312" w:eastAsia="仿宋_GB2312" w:hint="eastAsia"/>
          <w:sz w:val="28"/>
          <w:szCs w:val="28"/>
        </w:rPr>
        <w:t>5</w:t>
      </w:r>
      <w:r w:rsidRPr="00187B40">
        <w:rPr>
          <w:rFonts w:ascii="仿宋_GB2312" w:eastAsia="仿宋_GB2312" w:hint="eastAsia"/>
          <w:sz w:val="28"/>
          <w:szCs w:val="28"/>
        </w:rPr>
        <w:t>个博士学位授权一级学科、</w:t>
      </w:r>
      <w:r w:rsidR="007D1E8D" w:rsidRPr="00187B40">
        <w:rPr>
          <w:rFonts w:ascii="仿宋_GB2312" w:eastAsia="仿宋_GB2312" w:hint="eastAsia"/>
          <w:sz w:val="28"/>
          <w:szCs w:val="28"/>
        </w:rPr>
        <w:t>36</w:t>
      </w:r>
      <w:r w:rsidRPr="00187B40">
        <w:rPr>
          <w:rFonts w:ascii="仿宋_GB2312" w:eastAsia="仿宋_GB2312" w:hint="eastAsia"/>
          <w:sz w:val="28"/>
          <w:szCs w:val="28"/>
        </w:rPr>
        <w:t>个博士学位授权学科（专业），</w:t>
      </w:r>
      <w:r w:rsidR="007D1E8D" w:rsidRPr="00187B40">
        <w:rPr>
          <w:rFonts w:ascii="仿宋_GB2312" w:eastAsia="仿宋_GB2312" w:hint="eastAsia"/>
          <w:sz w:val="28"/>
          <w:szCs w:val="28"/>
        </w:rPr>
        <w:t>25</w:t>
      </w:r>
      <w:r w:rsidRPr="00187B40">
        <w:rPr>
          <w:rFonts w:ascii="仿宋_GB2312" w:eastAsia="仿宋_GB2312" w:hint="eastAsia"/>
          <w:sz w:val="28"/>
          <w:szCs w:val="28"/>
        </w:rPr>
        <w:t>个硕士学位授权一级学科、</w:t>
      </w:r>
      <w:r w:rsidR="007D1E8D" w:rsidRPr="00187B40">
        <w:rPr>
          <w:rFonts w:ascii="仿宋_GB2312" w:eastAsia="仿宋_GB2312" w:hint="eastAsia"/>
          <w:sz w:val="28"/>
          <w:szCs w:val="28"/>
        </w:rPr>
        <w:t>167</w:t>
      </w:r>
      <w:r w:rsidRPr="00187B40">
        <w:rPr>
          <w:rFonts w:ascii="仿宋_GB2312" w:eastAsia="仿宋_GB2312" w:hint="eastAsia"/>
          <w:sz w:val="28"/>
          <w:szCs w:val="28"/>
        </w:rPr>
        <w:t>个硕士学位授权学科（专业），</w:t>
      </w:r>
      <w:r w:rsidR="007D1E8D" w:rsidRPr="00187B40">
        <w:rPr>
          <w:rFonts w:ascii="仿宋_GB2312" w:eastAsia="仿宋_GB2312" w:hint="eastAsia"/>
          <w:sz w:val="28"/>
          <w:szCs w:val="28"/>
        </w:rPr>
        <w:t>12</w:t>
      </w:r>
      <w:r w:rsidRPr="00187B40">
        <w:rPr>
          <w:rFonts w:ascii="仿宋_GB2312" w:eastAsia="仿宋_GB2312" w:hint="eastAsia"/>
          <w:sz w:val="28"/>
          <w:szCs w:val="28"/>
        </w:rPr>
        <w:t>个硕士专业学位培养类别，92个本科专业。学科专业涵盖经济学、法学、教育学、文学、历史学、理学、工学、医学、管理学和艺术学等10个门类。全日制在校本科生、研究生、留学生</w:t>
      </w:r>
      <w:r w:rsidR="007D1E8D" w:rsidRPr="00187B40">
        <w:rPr>
          <w:rFonts w:ascii="仿宋_GB2312" w:eastAsia="仿宋_GB2312" w:hint="eastAsia"/>
          <w:sz w:val="28"/>
          <w:szCs w:val="28"/>
        </w:rPr>
        <w:t>36784</w:t>
      </w:r>
      <w:r w:rsidRPr="00187B40">
        <w:rPr>
          <w:rFonts w:ascii="仿宋_GB2312" w:eastAsia="仿宋_GB2312" w:hint="eastAsia"/>
          <w:sz w:val="28"/>
          <w:szCs w:val="28"/>
        </w:rPr>
        <w:t>人。</w:t>
      </w:r>
    </w:p>
    <w:p w:rsidR="000223B1" w:rsidRPr="00187B40" w:rsidRDefault="00266C02" w:rsidP="006B5E1F">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学校现有专任教师</w:t>
      </w:r>
      <w:r w:rsidR="007D1E8D" w:rsidRPr="00187B40">
        <w:rPr>
          <w:rFonts w:ascii="仿宋_GB2312" w:eastAsia="仿宋_GB2312" w:hint="eastAsia"/>
          <w:sz w:val="28"/>
          <w:szCs w:val="28"/>
        </w:rPr>
        <w:t>2100</w:t>
      </w:r>
      <w:r w:rsidRPr="00187B40">
        <w:rPr>
          <w:rFonts w:ascii="仿宋_GB2312" w:eastAsia="仿宋_GB2312" w:hint="eastAsia"/>
          <w:sz w:val="28"/>
          <w:szCs w:val="28"/>
        </w:rPr>
        <w:t>人，其中教授</w:t>
      </w:r>
      <w:r w:rsidR="007D1E8D" w:rsidRPr="00187B40">
        <w:rPr>
          <w:rFonts w:ascii="仿宋_GB2312" w:eastAsia="仿宋_GB2312" w:hint="eastAsia"/>
          <w:sz w:val="28"/>
          <w:szCs w:val="28"/>
        </w:rPr>
        <w:t>300</w:t>
      </w:r>
      <w:r w:rsidRPr="00187B40">
        <w:rPr>
          <w:rFonts w:ascii="仿宋_GB2312" w:eastAsia="仿宋_GB2312" w:hint="eastAsia"/>
          <w:sz w:val="28"/>
          <w:szCs w:val="28"/>
        </w:rPr>
        <w:t>人，副教授</w:t>
      </w:r>
      <w:r w:rsidR="007D1E8D" w:rsidRPr="00187B40">
        <w:rPr>
          <w:rFonts w:ascii="仿宋_GB2312" w:eastAsia="仿宋_GB2312" w:hint="eastAsia"/>
          <w:sz w:val="28"/>
          <w:szCs w:val="28"/>
        </w:rPr>
        <w:t>697</w:t>
      </w:r>
      <w:r w:rsidRPr="00187B40">
        <w:rPr>
          <w:rFonts w:ascii="仿宋_GB2312" w:eastAsia="仿宋_GB2312" w:hint="eastAsia"/>
          <w:sz w:val="28"/>
          <w:szCs w:val="28"/>
        </w:rPr>
        <w:t>人，具有博士学位的</w:t>
      </w:r>
      <w:r w:rsidR="007D1E8D" w:rsidRPr="00187B40">
        <w:rPr>
          <w:rFonts w:ascii="仿宋_GB2312" w:eastAsia="仿宋_GB2312" w:hint="eastAsia"/>
          <w:sz w:val="28"/>
          <w:szCs w:val="28"/>
        </w:rPr>
        <w:t>1027</w:t>
      </w:r>
      <w:r w:rsidRPr="00187B40">
        <w:rPr>
          <w:rFonts w:ascii="仿宋_GB2312" w:eastAsia="仿宋_GB2312" w:hint="eastAsia"/>
          <w:sz w:val="28"/>
          <w:szCs w:val="28"/>
        </w:rPr>
        <w:t>人，中国工程院院士</w:t>
      </w:r>
      <w:r w:rsidR="007D1E8D" w:rsidRPr="00187B40">
        <w:rPr>
          <w:rFonts w:ascii="仿宋_GB2312" w:eastAsia="仿宋_GB2312" w:hint="eastAsia"/>
          <w:sz w:val="28"/>
          <w:szCs w:val="28"/>
        </w:rPr>
        <w:t>3</w:t>
      </w:r>
      <w:r w:rsidRPr="00187B40">
        <w:rPr>
          <w:rFonts w:ascii="仿宋_GB2312" w:eastAsia="仿宋_GB2312" w:hint="eastAsia"/>
          <w:sz w:val="28"/>
          <w:szCs w:val="28"/>
        </w:rPr>
        <w:t>人，国家杰出青年科学基金获得者</w:t>
      </w:r>
      <w:r w:rsidR="007D1E8D" w:rsidRPr="00187B40">
        <w:rPr>
          <w:rFonts w:ascii="仿宋_GB2312" w:eastAsia="仿宋_GB2312" w:hint="eastAsia"/>
          <w:sz w:val="28"/>
          <w:szCs w:val="28"/>
        </w:rPr>
        <w:t>3</w:t>
      </w:r>
      <w:r w:rsidRPr="00187B40">
        <w:rPr>
          <w:rFonts w:ascii="仿宋_GB2312" w:eastAsia="仿宋_GB2312" w:hint="eastAsia"/>
          <w:sz w:val="28"/>
          <w:szCs w:val="28"/>
        </w:rPr>
        <w:t>人，国家万人计划2人，国家百千万人才工程2人，国务院学位委员会学科评议组成员1人，教育部教学指导委员会委员</w:t>
      </w:r>
      <w:r w:rsidR="00622481" w:rsidRPr="00187B40">
        <w:rPr>
          <w:rFonts w:ascii="仿宋_GB2312" w:eastAsia="仿宋_GB2312" w:hint="eastAsia"/>
          <w:sz w:val="28"/>
          <w:szCs w:val="28"/>
        </w:rPr>
        <w:t>5</w:t>
      </w:r>
      <w:r w:rsidRPr="00187B40">
        <w:rPr>
          <w:rFonts w:ascii="仿宋_GB2312" w:eastAsia="仿宋_GB2312" w:hint="eastAsia"/>
          <w:sz w:val="28"/>
          <w:szCs w:val="28"/>
        </w:rPr>
        <w:t>人，国家优秀青年科学基金获得者2人，国家“千人计划”青年项目入选者1人，教育部新世纪优秀人才支持计划2人，泰山学者攀登计划人选4人，泰山学者特聘教授、海外特聘专家</w:t>
      </w:r>
      <w:r w:rsidR="00622481" w:rsidRPr="00187B40">
        <w:rPr>
          <w:rFonts w:ascii="仿宋_GB2312" w:eastAsia="仿宋_GB2312" w:hint="eastAsia"/>
          <w:sz w:val="28"/>
          <w:szCs w:val="28"/>
        </w:rPr>
        <w:t>19</w:t>
      </w:r>
      <w:r w:rsidRPr="00187B40">
        <w:rPr>
          <w:rFonts w:ascii="仿宋_GB2312" w:eastAsia="仿宋_GB2312" w:hint="eastAsia"/>
          <w:sz w:val="28"/>
          <w:szCs w:val="28"/>
        </w:rPr>
        <w:t>人，泰山学者青年专家</w:t>
      </w:r>
      <w:r w:rsidR="00622481" w:rsidRPr="00187B40">
        <w:rPr>
          <w:rFonts w:ascii="仿宋_GB2312" w:eastAsia="仿宋_GB2312" w:hint="eastAsia"/>
          <w:sz w:val="28"/>
          <w:szCs w:val="28"/>
        </w:rPr>
        <w:t>3</w:t>
      </w:r>
      <w:r w:rsidRPr="00187B40">
        <w:rPr>
          <w:rFonts w:ascii="仿宋_GB2312" w:eastAsia="仿宋_GB2312" w:hint="eastAsia"/>
          <w:sz w:val="28"/>
          <w:szCs w:val="28"/>
        </w:rPr>
        <w:t>人，国家和省部级有突出贡献专家</w:t>
      </w:r>
      <w:r w:rsidR="00622481" w:rsidRPr="00187B40">
        <w:rPr>
          <w:rFonts w:ascii="仿宋_GB2312" w:eastAsia="仿宋_GB2312" w:hint="eastAsia"/>
          <w:sz w:val="28"/>
          <w:szCs w:val="28"/>
        </w:rPr>
        <w:t>24</w:t>
      </w:r>
      <w:r w:rsidRPr="00187B40">
        <w:rPr>
          <w:rFonts w:ascii="仿宋_GB2312" w:eastAsia="仿宋_GB2312" w:hint="eastAsia"/>
          <w:sz w:val="28"/>
          <w:szCs w:val="28"/>
        </w:rPr>
        <w:t>人，享受国务院政府特殊津贴专家</w:t>
      </w:r>
      <w:r w:rsidR="00622481" w:rsidRPr="00187B40">
        <w:rPr>
          <w:rFonts w:ascii="仿宋_GB2312" w:eastAsia="仿宋_GB2312" w:hint="eastAsia"/>
          <w:sz w:val="28"/>
          <w:szCs w:val="28"/>
        </w:rPr>
        <w:t>23</w:t>
      </w:r>
      <w:r w:rsidRPr="00187B40">
        <w:rPr>
          <w:rFonts w:ascii="仿宋_GB2312" w:eastAsia="仿宋_GB2312" w:hint="eastAsia"/>
          <w:sz w:val="28"/>
          <w:szCs w:val="28"/>
        </w:rPr>
        <w:t>人，国家教学名师1人，国家级教学团队1个，省级教学名师12人，省级优秀教学团队6个。</w:t>
      </w:r>
    </w:p>
    <w:p w:rsidR="000223B1" w:rsidRPr="00187B40" w:rsidRDefault="00165F26" w:rsidP="007912C5">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学校继续教育始于1985年，三十余年来，继续教育学院在上级和学校党委的正确领导下，坚持终身教育的办学理念，</w:t>
      </w:r>
      <w:r w:rsidR="007912C5" w:rsidRPr="00187B40">
        <w:rPr>
          <w:rFonts w:ascii="仿宋_GB2312" w:eastAsia="仿宋_GB2312" w:hint="eastAsia"/>
          <w:sz w:val="28"/>
          <w:szCs w:val="28"/>
        </w:rPr>
        <w:t>按照“稳定规模、提高质量、转型发展、特色办学”的工作思路，明确形势任务，找准发展定位。加强人才培养模式和教学内容体系的改革与创新，积极推动内涵发展，进一步推进网络课程建设，强化教学过程管理，目前学院共开设并上传433门网络教学课程,所有开设课程均支持移动在线学习，充分满足了学生利用“碎片化时间”学习的要求，解决了成人学生的工学矛盾，有效保证了教育质量。同时学院依托学校的优势资源，积极为社会经济建设服务，在稳定高等学历继续教育</w:t>
      </w:r>
      <w:r w:rsidRPr="00187B40">
        <w:rPr>
          <w:rFonts w:ascii="仿宋_GB2312" w:eastAsia="仿宋_GB2312" w:hint="eastAsia"/>
          <w:sz w:val="28"/>
          <w:szCs w:val="28"/>
        </w:rPr>
        <w:t>规模</w:t>
      </w:r>
      <w:r w:rsidR="007912C5" w:rsidRPr="00187B40">
        <w:rPr>
          <w:rFonts w:ascii="仿宋_GB2312" w:eastAsia="仿宋_GB2312" w:hint="eastAsia"/>
          <w:sz w:val="28"/>
          <w:szCs w:val="28"/>
        </w:rPr>
        <w:t>的基础上</w:t>
      </w:r>
      <w:r w:rsidRPr="00187B40">
        <w:rPr>
          <w:rFonts w:ascii="仿宋_GB2312" w:eastAsia="仿宋_GB2312" w:hint="eastAsia"/>
          <w:sz w:val="28"/>
          <w:szCs w:val="28"/>
        </w:rPr>
        <w:t>，</w:t>
      </w:r>
      <w:r w:rsidR="007912C5" w:rsidRPr="00187B40">
        <w:rPr>
          <w:rFonts w:ascii="仿宋_GB2312" w:eastAsia="仿宋_GB2312" w:hint="eastAsia"/>
          <w:sz w:val="28"/>
          <w:szCs w:val="28"/>
        </w:rPr>
        <w:t>积极推进转型发展,努力开展非学历继续教育办学。目前学院</w:t>
      </w:r>
      <w:r w:rsidRPr="00187B40">
        <w:rPr>
          <w:rFonts w:ascii="仿宋_GB2312" w:eastAsia="仿宋_GB2312" w:hint="eastAsia"/>
          <w:sz w:val="28"/>
          <w:szCs w:val="28"/>
        </w:rPr>
        <w:t>逐步形成了以</w:t>
      </w:r>
      <w:r w:rsidR="007912C5" w:rsidRPr="00187B40">
        <w:rPr>
          <w:rFonts w:ascii="仿宋_GB2312" w:eastAsia="仿宋_GB2312" w:hint="eastAsia"/>
          <w:sz w:val="28"/>
          <w:szCs w:val="28"/>
        </w:rPr>
        <w:t>高等</w:t>
      </w:r>
      <w:r w:rsidRPr="00187B40">
        <w:rPr>
          <w:rFonts w:ascii="仿宋_GB2312" w:eastAsia="仿宋_GB2312" w:hint="eastAsia"/>
          <w:sz w:val="28"/>
          <w:szCs w:val="28"/>
        </w:rPr>
        <w:t>学历</w:t>
      </w:r>
      <w:r w:rsidR="007912C5" w:rsidRPr="00187B40">
        <w:rPr>
          <w:rFonts w:ascii="仿宋_GB2312" w:eastAsia="仿宋_GB2312" w:hint="eastAsia"/>
          <w:sz w:val="28"/>
          <w:szCs w:val="28"/>
        </w:rPr>
        <w:t>继续</w:t>
      </w:r>
      <w:r w:rsidRPr="00187B40">
        <w:rPr>
          <w:rFonts w:ascii="仿宋_GB2312" w:eastAsia="仿宋_GB2312" w:hint="eastAsia"/>
          <w:sz w:val="28"/>
          <w:szCs w:val="28"/>
        </w:rPr>
        <w:t>教育和非学历</w:t>
      </w:r>
      <w:r w:rsidR="007912C5" w:rsidRPr="00187B40">
        <w:rPr>
          <w:rFonts w:ascii="仿宋_GB2312" w:eastAsia="仿宋_GB2312" w:hint="eastAsia"/>
          <w:sz w:val="28"/>
          <w:szCs w:val="28"/>
        </w:rPr>
        <w:t>继续</w:t>
      </w:r>
      <w:r w:rsidRPr="00187B40">
        <w:rPr>
          <w:rFonts w:ascii="仿宋_GB2312" w:eastAsia="仿宋_GB2312" w:hint="eastAsia"/>
          <w:sz w:val="28"/>
          <w:szCs w:val="28"/>
        </w:rPr>
        <w:t>教育两种形式为主线的办学格局，拓展实现了“学历+</w:t>
      </w:r>
      <w:r w:rsidR="007912C5" w:rsidRPr="00187B40">
        <w:rPr>
          <w:rFonts w:ascii="仿宋_GB2312" w:eastAsia="仿宋_GB2312" w:hint="eastAsia"/>
          <w:sz w:val="28"/>
          <w:szCs w:val="28"/>
        </w:rPr>
        <w:t>技能”特色人才培养模式，</w:t>
      </w:r>
      <w:r w:rsidRPr="00187B40">
        <w:rPr>
          <w:rFonts w:ascii="仿宋_GB2312" w:eastAsia="仿宋_GB2312" w:hint="eastAsia"/>
          <w:sz w:val="28"/>
          <w:szCs w:val="28"/>
        </w:rPr>
        <w:t>实现了特色办学。</w:t>
      </w:r>
    </w:p>
    <w:p w:rsidR="000223B1" w:rsidRPr="00187B40" w:rsidRDefault="00165F26" w:rsidP="00F40458">
      <w:pPr>
        <w:widowControl/>
        <w:spacing w:line="400" w:lineRule="exact"/>
        <w:ind w:firstLineChars="200" w:firstLine="568"/>
        <w:outlineLvl w:val="2"/>
        <w:rPr>
          <w:rFonts w:ascii="仿宋_GB2312" w:eastAsia="仿宋_GB2312"/>
          <w:sz w:val="28"/>
          <w:szCs w:val="28"/>
        </w:rPr>
      </w:pPr>
      <w:r w:rsidRPr="00187B40">
        <w:rPr>
          <w:rFonts w:ascii="仿宋_GB2312" w:eastAsia="仿宋_GB2312" w:hint="eastAsia"/>
          <w:sz w:val="28"/>
          <w:szCs w:val="28"/>
        </w:rPr>
        <w:t>继续教育学院现开设高等</w:t>
      </w:r>
      <w:r w:rsidR="00564AC0" w:rsidRPr="00187B40">
        <w:rPr>
          <w:rFonts w:ascii="仿宋_GB2312" w:eastAsia="仿宋_GB2312" w:hint="eastAsia"/>
          <w:sz w:val="28"/>
          <w:szCs w:val="28"/>
        </w:rPr>
        <w:t>学历继续</w:t>
      </w:r>
      <w:r w:rsidRPr="00187B40">
        <w:rPr>
          <w:rFonts w:ascii="仿宋_GB2312" w:eastAsia="仿宋_GB2312" w:hint="eastAsia"/>
          <w:sz w:val="28"/>
          <w:szCs w:val="28"/>
        </w:rPr>
        <w:t>教育专业有</w:t>
      </w:r>
      <w:r w:rsidR="006D3611" w:rsidRPr="00187B40">
        <w:rPr>
          <w:rFonts w:ascii="仿宋_GB2312" w:eastAsia="仿宋_GB2312" w:hint="eastAsia"/>
          <w:sz w:val="28"/>
          <w:szCs w:val="28"/>
        </w:rPr>
        <w:t>专科专业、高中起点本科专业，</w:t>
      </w:r>
      <w:r w:rsidRPr="00187B40">
        <w:rPr>
          <w:rFonts w:ascii="仿宋_GB2312" w:eastAsia="仿宋_GB2312" w:hint="eastAsia"/>
          <w:sz w:val="28"/>
          <w:szCs w:val="28"/>
        </w:rPr>
        <w:t>专科起点本科专业，</w:t>
      </w:r>
      <w:r w:rsidR="006D3611" w:rsidRPr="00187B40">
        <w:rPr>
          <w:rFonts w:ascii="仿宋_GB2312" w:eastAsia="仿宋_GB2312" w:hint="eastAsia"/>
          <w:sz w:val="28"/>
          <w:szCs w:val="28"/>
        </w:rPr>
        <w:t>办学层次有专科教育、本</w:t>
      </w:r>
      <w:r w:rsidRPr="00187B40">
        <w:rPr>
          <w:rFonts w:ascii="仿宋_GB2312" w:eastAsia="仿宋_GB2312" w:hint="eastAsia"/>
          <w:sz w:val="28"/>
          <w:szCs w:val="28"/>
        </w:rPr>
        <w:t>科教育；办学形式有业余、</w:t>
      </w:r>
      <w:r w:rsidR="007912C5" w:rsidRPr="00187B40">
        <w:rPr>
          <w:rFonts w:ascii="仿宋_GB2312" w:eastAsia="仿宋_GB2312" w:hint="eastAsia"/>
          <w:sz w:val="28"/>
          <w:szCs w:val="28"/>
        </w:rPr>
        <w:lastRenderedPageBreak/>
        <w:t>函授。目前在山东</w:t>
      </w:r>
      <w:r w:rsidRPr="00187B40">
        <w:rPr>
          <w:rFonts w:ascii="仿宋_GB2312" w:eastAsia="仿宋_GB2312" w:hint="eastAsia"/>
          <w:sz w:val="28"/>
          <w:szCs w:val="28"/>
        </w:rPr>
        <w:t>、河北、江苏、福建、云南、海南、新疆等省区设立了30余个函授站，在校生规模达</w:t>
      </w:r>
      <w:r w:rsidR="006D3611" w:rsidRPr="00187B40">
        <w:rPr>
          <w:rFonts w:ascii="仿宋_GB2312" w:eastAsia="仿宋_GB2312" w:hint="eastAsia"/>
          <w:sz w:val="28"/>
          <w:szCs w:val="28"/>
        </w:rPr>
        <w:t>220</w:t>
      </w:r>
      <w:r w:rsidRPr="00187B40">
        <w:rPr>
          <w:rFonts w:ascii="仿宋_GB2312" w:eastAsia="仿宋_GB2312" w:hint="eastAsia"/>
          <w:sz w:val="28"/>
          <w:szCs w:val="28"/>
        </w:rPr>
        <w:t>00余人。</w:t>
      </w:r>
      <w:r w:rsidR="00564AC0" w:rsidRPr="00187B40">
        <w:rPr>
          <w:rFonts w:ascii="仿宋_GB2312" w:eastAsia="仿宋_GB2312" w:hint="eastAsia"/>
          <w:sz w:val="28"/>
          <w:szCs w:val="28"/>
        </w:rPr>
        <w:t>为实现转型发展，继续教育学院积极拓宽办学思路，</w:t>
      </w:r>
      <w:r w:rsidR="00F40458" w:rsidRPr="00187B40">
        <w:rPr>
          <w:rFonts w:ascii="仿宋_GB2312" w:eastAsia="仿宋_GB2312" w:hint="eastAsia"/>
          <w:sz w:val="28"/>
          <w:szCs w:val="28"/>
        </w:rPr>
        <w:t>向中国留学服务中心（CSCSE）申请</w:t>
      </w:r>
      <w:r w:rsidR="00564AC0" w:rsidRPr="00187B40">
        <w:rPr>
          <w:rFonts w:ascii="仿宋_GB2312" w:eastAsia="仿宋_GB2312" w:hint="eastAsia"/>
          <w:sz w:val="28"/>
          <w:szCs w:val="28"/>
        </w:rPr>
        <w:t>开展了苏格兰学历管理委员会(</w:t>
      </w:r>
      <w:r w:rsidR="00564AC0" w:rsidRPr="00187B40">
        <w:rPr>
          <w:rFonts w:ascii="仿宋_GB2312" w:eastAsia="仿宋_GB2312"/>
          <w:sz w:val="28"/>
          <w:szCs w:val="28"/>
        </w:rPr>
        <w:t>SQA</w:t>
      </w:r>
      <w:r w:rsidR="00564AC0" w:rsidRPr="00187B40">
        <w:rPr>
          <w:rFonts w:ascii="仿宋_GB2312" w:eastAsia="仿宋_GB2312" w:hint="eastAsia"/>
          <w:sz w:val="28"/>
          <w:szCs w:val="28"/>
        </w:rPr>
        <w:t>)—英国高等教育文凭</w:t>
      </w:r>
      <w:r w:rsidR="00F40458" w:rsidRPr="00187B40">
        <w:rPr>
          <w:rFonts w:ascii="仿宋_GB2312" w:eastAsia="仿宋_GB2312" w:hint="eastAsia"/>
          <w:sz w:val="28"/>
          <w:szCs w:val="28"/>
        </w:rPr>
        <w:t>(</w:t>
      </w:r>
      <w:r w:rsidR="00F40458" w:rsidRPr="00187B40">
        <w:rPr>
          <w:rFonts w:ascii="仿宋_GB2312" w:eastAsia="仿宋_GB2312"/>
          <w:sz w:val="28"/>
          <w:szCs w:val="28"/>
        </w:rPr>
        <w:t>HND</w:t>
      </w:r>
      <w:r w:rsidR="00F40458" w:rsidRPr="00187B40">
        <w:rPr>
          <w:rFonts w:ascii="仿宋_GB2312" w:eastAsia="仿宋_GB2312" w:hint="eastAsia"/>
          <w:sz w:val="28"/>
          <w:szCs w:val="28"/>
        </w:rPr>
        <w:t>)</w:t>
      </w:r>
      <w:r w:rsidR="00564AC0" w:rsidRPr="00187B40">
        <w:rPr>
          <w:rFonts w:ascii="仿宋_GB2312" w:eastAsia="仿宋_GB2312" w:hint="eastAsia"/>
          <w:sz w:val="28"/>
          <w:szCs w:val="28"/>
        </w:rPr>
        <w:t>项目，该项目</w:t>
      </w:r>
      <w:r w:rsidR="00F40458" w:rsidRPr="00187B40">
        <w:rPr>
          <w:rFonts w:ascii="仿宋_GB2312" w:eastAsia="仿宋_GB2312" w:hint="eastAsia"/>
          <w:sz w:val="28"/>
          <w:szCs w:val="28"/>
        </w:rPr>
        <w:t>已顺利通过了</w:t>
      </w:r>
      <w:r w:rsidR="00564AC0" w:rsidRPr="00187B40">
        <w:rPr>
          <w:rFonts w:ascii="仿宋_GB2312" w:eastAsia="仿宋_GB2312"/>
          <w:sz w:val="28"/>
          <w:szCs w:val="28"/>
        </w:rPr>
        <w:t>SQA</w:t>
      </w:r>
      <w:r w:rsidR="00F40458" w:rsidRPr="00187B40">
        <w:rPr>
          <w:rFonts w:ascii="仿宋_GB2312" w:eastAsia="仿宋_GB2312" w:hint="eastAsia"/>
          <w:sz w:val="28"/>
          <w:szCs w:val="28"/>
        </w:rPr>
        <w:t>专家对我校</w:t>
      </w:r>
      <w:r w:rsidR="00564AC0" w:rsidRPr="00187B40">
        <w:rPr>
          <w:rFonts w:ascii="仿宋_GB2312" w:eastAsia="仿宋_GB2312"/>
          <w:sz w:val="28"/>
          <w:szCs w:val="28"/>
        </w:rPr>
        <w:t>HND</w:t>
      </w:r>
      <w:r w:rsidR="00564AC0" w:rsidRPr="00187B40">
        <w:rPr>
          <w:rFonts w:ascii="仿宋_GB2312" w:eastAsia="仿宋_GB2312" w:hint="eastAsia"/>
          <w:sz w:val="28"/>
          <w:szCs w:val="28"/>
        </w:rPr>
        <w:t>项</w:t>
      </w:r>
      <w:r w:rsidR="00F40458" w:rsidRPr="00187B40">
        <w:rPr>
          <w:rFonts w:ascii="仿宋_GB2312" w:eastAsia="仿宋_GB2312" w:hint="eastAsia"/>
          <w:sz w:val="28"/>
          <w:szCs w:val="28"/>
        </w:rPr>
        <w:t>目落地济南大学的系统外审和专业外审，</w:t>
      </w:r>
      <w:r w:rsidR="00564AC0" w:rsidRPr="00187B40">
        <w:rPr>
          <w:rFonts w:ascii="仿宋_GB2312" w:eastAsia="仿宋_GB2312"/>
          <w:sz w:val="28"/>
          <w:szCs w:val="28"/>
        </w:rPr>
        <w:t>2018</w:t>
      </w:r>
      <w:r w:rsidR="00F40458" w:rsidRPr="00187B40">
        <w:rPr>
          <w:rFonts w:ascii="仿宋_GB2312" w:eastAsia="仿宋_GB2312" w:hint="eastAsia"/>
          <w:sz w:val="28"/>
          <w:szCs w:val="28"/>
        </w:rPr>
        <w:t>年将实现校内</w:t>
      </w:r>
      <w:r w:rsidR="00564AC0" w:rsidRPr="00187B40">
        <w:rPr>
          <w:rFonts w:ascii="仿宋_GB2312" w:eastAsia="仿宋_GB2312" w:hint="eastAsia"/>
          <w:sz w:val="28"/>
          <w:szCs w:val="28"/>
        </w:rPr>
        <w:t>招生，有望实现国际合作教育项目新突破。</w:t>
      </w:r>
      <w:r w:rsidRPr="00187B40">
        <w:rPr>
          <w:rFonts w:ascii="仿宋_GB2312" w:eastAsia="仿宋_GB2312" w:hint="eastAsia"/>
          <w:sz w:val="28"/>
          <w:szCs w:val="28"/>
        </w:rPr>
        <w:t>非学历</w:t>
      </w:r>
      <w:r w:rsidR="002842D6" w:rsidRPr="00187B40">
        <w:rPr>
          <w:rFonts w:ascii="仿宋_GB2312" w:eastAsia="仿宋_GB2312" w:hint="eastAsia"/>
          <w:sz w:val="28"/>
          <w:szCs w:val="28"/>
        </w:rPr>
        <w:t>继续</w:t>
      </w:r>
      <w:r w:rsidRPr="00187B40">
        <w:rPr>
          <w:rFonts w:ascii="仿宋_GB2312" w:eastAsia="仿宋_GB2312" w:hint="eastAsia"/>
          <w:sz w:val="28"/>
          <w:szCs w:val="28"/>
        </w:rPr>
        <w:t>教育现每年组织近万名在校生进行计算机等级考试及培训；开展了教师资格证书培训项目；进行了全国职业资格内审员培训；成功申办了济南市“金蓝领”培训基地等。</w:t>
      </w:r>
    </w:p>
    <w:p w:rsidR="00147AE1" w:rsidRPr="00187B40" w:rsidRDefault="00147AE1" w:rsidP="00F40458">
      <w:pPr>
        <w:widowControl/>
        <w:spacing w:line="400" w:lineRule="exact"/>
        <w:ind w:firstLineChars="200" w:firstLine="568"/>
        <w:outlineLvl w:val="2"/>
        <w:rPr>
          <w:rFonts w:ascii="仿宋_GB2312" w:eastAsia="仿宋_GB2312"/>
          <w:sz w:val="28"/>
          <w:szCs w:val="28"/>
        </w:rPr>
      </w:pPr>
    </w:p>
    <w:p w:rsidR="000223B1" w:rsidRPr="00187B40" w:rsidRDefault="00165F26" w:rsidP="004712E1">
      <w:pPr>
        <w:pStyle w:val="a3"/>
        <w:numPr>
          <w:ilvl w:val="0"/>
          <w:numId w:val="1"/>
        </w:numPr>
        <w:spacing w:before="0" w:beforeAutospacing="0" w:after="0" w:afterAutospacing="0" w:line="400" w:lineRule="exact"/>
        <w:ind w:firstLineChars="200" w:firstLine="568"/>
        <w:rPr>
          <w:rFonts w:eastAsia="黑体"/>
          <w:sz w:val="28"/>
        </w:rPr>
      </w:pPr>
      <w:r w:rsidRPr="00187B40">
        <w:rPr>
          <w:rFonts w:ascii="黑体" w:eastAsia="黑体" w:hAnsi="黑体" w:cs="黑体" w:hint="eastAsia"/>
          <w:sz w:val="28"/>
          <w:szCs w:val="28"/>
        </w:rPr>
        <w:t>招生专业、考试科目</w:t>
      </w:r>
    </w:p>
    <w:p w:rsidR="000223B1" w:rsidRPr="00187B40" w:rsidRDefault="00165F26" w:rsidP="00944214">
      <w:pPr>
        <w:pStyle w:val="a3"/>
        <w:numPr>
          <w:ilvl w:val="0"/>
          <w:numId w:val="2"/>
        </w:numPr>
        <w:spacing w:before="0" w:beforeAutospacing="0" w:after="0" w:afterAutospacing="0" w:line="400" w:lineRule="exact"/>
        <w:rPr>
          <w:rFonts w:eastAsia="黑体"/>
          <w:sz w:val="28"/>
        </w:rPr>
      </w:pPr>
      <w:r w:rsidRPr="00187B40">
        <w:rPr>
          <w:rFonts w:eastAsia="黑体" w:hint="eastAsia"/>
          <w:sz w:val="28"/>
        </w:rPr>
        <w:t>专升本</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84"/>
        <w:gridCol w:w="993"/>
        <w:gridCol w:w="992"/>
        <w:gridCol w:w="1134"/>
        <w:gridCol w:w="2977"/>
      </w:tblGrid>
      <w:tr w:rsidR="00944214" w:rsidRPr="00187B40" w:rsidTr="008620E4">
        <w:trPr>
          <w:trHeight w:val="641"/>
        </w:trPr>
        <w:tc>
          <w:tcPr>
            <w:tcW w:w="3584" w:type="dxa"/>
            <w:tcBorders>
              <w:bottom w:val="single" w:sz="4" w:space="0" w:color="auto"/>
            </w:tcBorders>
            <w:shd w:val="clear" w:color="auto" w:fill="4BACC6" w:themeFill="accent5"/>
            <w:vAlign w:val="center"/>
          </w:tcPr>
          <w:p w:rsidR="00944214" w:rsidRPr="00187B40" w:rsidRDefault="00944214" w:rsidP="008620E4">
            <w:pPr>
              <w:jc w:val="center"/>
              <w:rPr>
                <w:sz w:val="18"/>
              </w:rPr>
            </w:pPr>
            <w:r w:rsidRPr="00187B40">
              <w:rPr>
                <w:rFonts w:hint="eastAsia"/>
                <w:sz w:val="18"/>
              </w:rPr>
              <w:t>专业名称</w:t>
            </w:r>
          </w:p>
        </w:tc>
        <w:tc>
          <w:tcPr>
            <w:tcW w:w="993" w:type="dxa"/>
            <w:tcBorders>
              <w:bottom w:val="single" w:sz="4" w:space="0" w:color="auto"/>
            </w:tcBorders>
            <w:shd w:val="clear" w:color="auto" w:fill="4BACC6" w:themeFill="accent5"/>
            <w:vAlign w:val="center"/>
          </w:tcPr>
          <w:p w:rsidR="00944214" w:rsidRPr="00187B40" w:rsidRDefault="00944214" w:rsidP="008620E4">
            <w:pPr>
              <w:jc w:val="center"/>
              <w:rPr>
                <w:sz w:val="18"/>
              </w:rPr>
            </w:pPr>
            <w:r w:rsidRPr="00187B40">
              <w:rPr>
                <w:rFonts w:hint="eastAsia"/>
                <w:sz w:val="18"/>
              </w:rPr>
              <w:t>科类</w:t>
            </w:r>
          </w:p>
        </w:tc>
        <w:tc>
          <w:tcPr>
            <w:tcW w:w="992" w:type="dxa"/>
            <w:tcBorders>
              <w:bottom w:val="single" w:sz="4" w:space="0" w:color="auto"/>
            </w:tcBorders>
            <w:shd w:val="clear" w:color="auto" w:fill="4BACC6" w:themeFill="accent5"/>
            <w:vAlign w:val="center"/>
          </w:tcPr>
          <w:p w:rsidR="00944214" w:rsidRPr="00187B40" w:rsidRDefault="00944214" w:rsidP="008620E4">
            <w:pPr>
              <w:jc w:val="center"/>
              <w:rPr>
                <w:sz w:val="18"/>
              </w:rPr>
            </w:pPr>
            <w:r w:rsidRPr="00187B40">
              <w:rPr>
                <w:rFonts w:hint="eastAsia"/>
                <w:sz w:val="18"/>
              </w:rPr>
              <w:t>学制</w:t>
            </w:r>
          </w:p>
        </w:tc>
        <w:tc>
          <w:tcPr>
            <w:tcW w:w="1134" w:type="dxa"/>
            <w:tcBorders>
              <w:bottom w:val="single" w:sz="4" w:space="0" w:color="auto"/>
            </w:tcBorders>
            <w:shd w:val="clear" w:color="auto" w:fill="4BACC6" w:themeFill="accent5"/>
            <w:vAlign w:val="center"/>
          </w:tcPr>
          <w:p w:rsidR="00944214" w:rsidRPr="00187B40" w:rsidRDefault="00944214" w:rsidP="008620E4">
            <w:pPr>
              <w:jc w:val="center"/>
              <w:rPr>
                <w:bCs/>
                <w:sz w:val="18"/>
              </w:rPr>
            </w:pPr>
            <w:r w:rsidRPr="00187B40">
              <w:rPr>
                <w:rFonts w:hint="eastAsia"/>
                <w:bCs/>
                <w:sz w:val="18"/>
              </w:rPr>
              <w:t>学习形式</w:t>
            </w:r>
          </w:p>
        </w:tc>
        <w:tc>
          <w:tcPr>
            <w:tcW w:w="2977" w:type="dxa"/>
            <w:tcBorders>
              <w:bottom w:val="single" w:sz="4" w:space="0" w:color="auto"/>
            </w:tcBorders>
            <w:shd w:val="clear" w:color="auto" w:fill="4BACC6" w:themeFill="accent5"/>
            <w:vAlign w:val="center"/>
          </w:tcPr>
          <w:p w:rsidR="00944214" w:rsidRPr="00187B40" w:rsidRDefault="00944214" w:rsidP="008620E4">
            <w:pPr>
              <w:jc w:val="center"/>
              <w:rPr>
                <w:sz w:val="18"/>
              </w:rPr>
            </w:pPr>
            <w:r w:rsidRPr="00187B40">
              <w:rPr>
                <w:rFonts w:hint="eastAsia"/>
                <w:sz w:val="18"/>
              </w:rPr>
              <w:t>考试科目</w:t>
            </w:r>
          </w:p>
        </w:tc>
      </w:tr>
      <w:tr w:rsidR="00944214" w:rsidRPr="00187B40" w:rsidTr="008620E4">
        <w:tc>
          <w:tcPr>
            <w:tcW w:w="358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英语</w:t>
            </w:r>
          </w:p>
        </w:tc>
        <w:tc>
          <w:tcPr>
            <w:tcW w:w="993"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文史类</w:t>
            </w:r>
          </w:p>
        </w:tc>
        <w:tc>
          <w:tcPr>
            <w:tcW w:w="992" w:type="dxa"/>
            <w:shd w:val="clear" w:color="auto" w:fill="D9D9D9" w:themeFill="background1" w:themeFillShade="D9"/>
            <w:vAlign w:val="center"/>
          </w:tcPr>
          <w:p w:rsidR="00944214" w:rsidRPr="00187B40" w:rsidRDefault="00944214"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业余</w:t>
            </w:r>
          </w:p>
        </w:tc>
        <w:tc>
          <w:tcPr>
            <w:tcW w:w="297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政治、外语、大学语文</w:t>
            </w:r>
          </w:p>
        </w:tc>
      </w:tr>
      <w:tr w:rsidR="006E084B" w:rsidRPr="00187B40" w:rsidTr="008620E4">
        <w:tc>
          <w:tcPr>
            <w:tcW w:w="3584"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汉语言文学</w:t>
            </w:r>
          </w:p>
        </w:tc>
        <w:tc>
          <w:tcPr>
            <w:tcW w:w="993"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文史类</w:t>
            </w:r>
          </w:p>
        </w:tc>
        <w:tc>
          <w:tcPr>
            <w:tcW w:w="992" w:type="dxa"/>
            <w:shd w:val="clear" w:color="auto" w:fill="D9D9D9" w:themeFill="background1" w:themeFillShade="D9"/>
            <w:vAlign w:val="center"/>
          </w:tcPr>
          <w:p w:rsidR="006E084B" w:rsidRPr="00187B40" w:rsidRDefault="006E084B" w:rsidP="00793E5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93E5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政治、外语、大学语文</w:t>
            </w:r>
          </w:p>
        </w:tc>
      </w:tr>
      <w:tr w:rsidR="006E084B" w:rsidRPr="00187B40" w:rsidTr="008620E4">
        <w:tc>
          <w:tcPr>
            <w:tcW w:w="3584"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历史学</w:t>
            </w:r>
          </w:p>
        </w:tc>
        <w:tc>
          <w:tcPr>
            <w:tcW w:w="993"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文史类</w:t>
            </w:r>
          </w:p>
        </w:tc>
        <w:tc>
          <w:tcPr>
            <w:tcW w:w="992" w:type="dxa"/>
            <w:shd w:val="clear" w:color="auto" w:fill="D9D9D9" w:themeFill="background1" w:themeFillShade="D9"/>
            <w:vAlign w:val="center"/>
          </w:tcPr>
          <w:p w:rsidR="006E084B" w:rsidRPr="00187B40" w:rsidRDefault="006E084B" w:rsidP="00793E5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93E5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93E5B">
            <w:pPr>
              <w:rPr>
                <w:sz w:val="18"/>
              </w:rPr>
            </w:pPr>
            <w:r w:rsidRPr="00187B40">
              <w:rPr>
                <w:rFonts w:hint="eastAsia"/>
                <w:sz w:val="18"/>
              </w:rPr>
              <w:t>政治、外语、大学语文</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数学及应用数学</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物理学</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化学</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通信工程</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应用心理学</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车辆工程</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化学工程与工艺</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计算机科学与技术</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土木工程</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机械设计及自动化</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网络工程</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电气工程及自动化</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建筑学</w:t>
            </w:r>
          </w:p>
        </w:tc>
        <w:tc>
          <w:tcPr>
            <w:tcW w:w="993"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理工类</w:t>
            </w:r>
          </w:p>
        </w:tc>
        <w:tc>
          <w:tcPr>
            <w:tcW w:w="992" w:type="dxa"/>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政治、外语、高数（一）</w:t>
            </w:r>
          </w:p>
        </w:tc>
      </w:tr>
      <w:tr w:rsidR="006E084B" w:rsidRPr="00187B40" w:rsidTr="008620E4">
        <w:tc>
          <w:tcPr>
            <w:tcW w:w="3584"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工商管理</w:t>
            </w:r>
          </w:p>
        </w:tc>
        <w:tc>
          <w:tcPr>
            <w:tcW w:w="993"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rPr>
          <w:trHeight w:val="315"/>
        </w:trPr>
        <w:tc>
          <w:tcPr>
            <w:tcW w:w="3584"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会计学</w:t>
            </w:r>
          </w:p>
        </w:tc>
        <w:tc>
          <w:tcPr>
            <w:tcW w:w="993"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金融学</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国际经济与贸易</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工程管理</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市场营销</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财务管理</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烹饪与营养教育</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经管类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政治、外语、高数（二）</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法学</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法学类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政治、外语、民法</w:t>
            </w:r>
          </w:p>
        </w:tc>
      </w:tr>
      <w:tr w:rsidR="006E084B" w:rsidRPr="00187B40" w:rsidTr="008620E4">
        <w:tc>
          <w:tcPr>
            <w:tcW w:w="358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思想政治教育</w:t>
            </w:r>
          </w:p>
        </w:tc>
        <w:tc>
          <w:tcPr>
            <w:tcW w:w="993"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法学类</w:t>
            </w:r>
          </w:p>
        </w:tc>
        <w:tc>
          <w:tcPr>
            <w:tcW w:w="992"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r w:rsidRPr="00187B40">
              <w:rPr>
                <w:rFonts w:ascii="宋体" w:hAnsi="宋体" w:cs="宋体" w:hint="eastAsia"/>
                <w:kern w:val="0"/>
                <w:sz w:val="24"/>
              </w:rPr>
              <w:t>2.5</w:t>
            </w:r>
          </w:p>
        </w:tc>
        <w:tc>
          <w:tcPr>
            <w:tcW w:w="1134"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bCs/>
                <w:sz w:val="18"/>
              </w:rPr>
            </w:pPr>
            <w:r w:rsidRPr="00187B40">
              <w:rPr>
                <w:rFonts w:hint="eastAsia"/>
                <w:bCs/>
                <w:sz w:val="18"/>
              </w:rPr>
              <w:t>函授</w:t>
            </w:r>
          </w:p>
        </w:tc>
        <w:tc>
          <w:tcPr>
            <w:tcW w:w="2977" w:type="dxa"/>
            <w:tcBorders>
              <w:top w:val="single" w:sz="4" w:space="0" w:color="auto"/>
              <w:bottom w:val="single" w:sz="4" w:space="0" w:color="auto"/>
            </w:tcBorders>
            <w:shd w:val="clear" w:color="auto" w:fill="D9D9D9" w:themeFill="background1" w:themeFillShade="D9"/>
            <w:vAlign w:val="center"/>
          </w:tcPr>
          <w:p w:rsidR="006E084B" w:rsidRPr="00187B40" w:rsidRDefault="006E084B" w:rsidP="007B556B">
            <w:pPr>
              <w:rPr>
                <w:sz w:val="18"/>
              </w:rPr>
            </w:pPr>
            <w:r w:rsidRPr="00187B40">
              <w:rPr>
                <w:rFonts w:hint="eastAsia"/>
                <w:sz w:val="18"/>
              </w:rPr>
              <w:t>政治、外语、民法</w:t>
            </w:r>
          </w:p>
        </w:tc>
      </w:tr>
    </w:tbl>
    <w:p w:rsidR="00944214" w:rsidRPr="00187B40" w:rsidRDefault="00944214">
      <w:pPr>
        <w:rPr>
          <w:rFonts w:eastAsia="黑体"/>
          <w:sz w:val="28"/>
        </w:rPr>
      </w:pPr>
    </w:p>
    <w:p w:rsidR="000223B1" w:rsidRPr="00187B40" w:rsidRDefault="00165F26">
      <w:pPr>
        <w:rPr>
          <w:rFonts w:eastAsia="黑体"/>
          <w:sz w:val="28"/>
        </w:rPr>
      </w:pPr>
      <w:r w:rsidRPr="00187B40">
        <w:rPr>
          <w:rFonts w:eastAsia="黑体" w:hint="eastAsia"/>
          <w:sz w:val="28"/>
        </w:rPr>
        <w:lastRenderedPageBreak/>
        <w:t>2.</w:t>
      </w:r>
      <w:r w:rsidRPr="00187B40">
        <w:rPr>
          <w:rFonts w:eastAsia="黑体" w:hint="eastAsia"/>
          <w:sz w:val="28"/>
        </w:rPr>
        <w:t>高起本</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7"/>
        <w:gridCol w:w="1134"/>
        <w:gridCol w:w="851"/>
        <w:gridCol w:w="1134"/>
        <w:gridCol w:w="3544"/>
      </w:tblGrid>
      <w:tr w:rsidR="00944214" w:rsidRPr="00187B40" w:rsidTr="008620E4">
        <w:trPr>
          <w:cantSplit/>
          <w:trHeight w:val="641"/>
        </w:trPr>
        <w:tc>
          <w:tcPr>
            <w:tcW w:w="3017" w:type="dxa"/>
            <w:tcBorders>
              <w:bottom w:val="single" w:sz="4" w:space="0" w:color="auto"/>
            </w:tcBorders>
            <w:shd w:val="clear" w:color="auto" w:fill="4BACC6" w:themeFill="accent5"/>
            <w:vAlign w:val="center"/>
          </w:tcPr>
          <w:p w:rsidR="00944214" w:rsidRPr="00187B40" w:rsidRDefault="00944214" w:rsidP="007B556B">
            <w:pPr>
              <w:jc w:val="center"/>
              <w:rPr>
                <w:sz w:val="18"/>
              </w:rPr>
            </w:pPr>
            <w:r w:rsidRPr="00187B40">
              <w:rPr>
                <w:rFonts w:hint="eastAsia"/>
                <w:sz w:val="18"/>
              </w:rPr>
              <w:t>专业名称</w:t>
            </w:r>
          </w:p>
        </w:tc>
        <w:tc>
          <w:tcPr>
            <w:tcW w:w="1134" w:type="dxa"/>
            <w:tcBorders>
              <w:bottom w:val="single" w:sz="4" w:space="0" w:color="auto"/>
            </w:tcBorders>
            <w:shd w:val="clear" w:color="auto" w:fill="4BACC6" w:themeFill="accent5"/>
            <w:vAlign w:val="center"/>
          </w:tcPr>
          <w:p w:rsidR="00944214" w:rsidRPr="00187B40" w:rsidRDefault="00944214" w:rsidP="007B556B">
            <w:pPr>
              <w:jc w:val="center"/>
              <w:rPr>
                <w:sz w:val="18"/>
              </w:rPr>
            </w:pPr>
            <w:r w:rsidRPr="00187B40">
              <w:rPr>
                <w:rFonts w:hint="eastAsia"/>
                <w:sz w:val="18"/>
              </w:rPr>
              <w:t>科类</w:t>
            </w:r>
          </w:p>
        </w:tc>
        <w:tc>
          <w:tcPr>
            <w:tcW w:w="851" w:type="dxa"/>
            <w:tcBorders>
              <w:bottom w:val="single" w:sz="4" w:space="0" w:color="auto"/>
            </w:tcBorders>
            <w:shd w:val="clear" w:color="auto" w:fill="4BACC6" w:themeFill="accent5"/>
            <w:vAlign w:val="center"/>
          </w:tcPr>
          <w:p w:rsidR="00944214" w:rsidRPr="00187B40" w:rsidRDefault="00944214" w:rsidP="007B556B">
            <w:pPr>
              <w:jc w:val="center"/>
              <w:rPr>
                <w:sz w:val="18"/>
              </w:rPr>
            </w:pPr>
            <w:r w:rsidRPr="00187B40">
              <w:rPr>
                <w:rFonts w:hint="eastAsia"/>
                <w:sz w:val="18"/>
              </w:rPr>
              <w:t>学制</w:t>
            </w:r>
          </w:p>
        </w:tc>
        <w:tc>
          <w:tcPr>
            <w:tcW w:w="1134" w:type="dxa"/>
            <w:tcBorders>
              <w:bottom w:val="single" w:sz="4" w:space="0" w:color="auto"/>
            </w:tcBorders>
            <w:shd w:val="clear" w:color="auto" w:fill="4BACC6" w:themeFill="accent5"/>
            <w:vAlign w:val="center"/>
          </w:tcPr>
          <w:p w:rsidR="00944214" w:rsidRPr="00187B40" w:rsidRDefault="00944214" w:rsidP="007B556B">
            <w:pPr>
              <w:jc w:val="center"/>
              <w:rPr>
                <w:bCs/>
                <w:sz w:val="18"/>
              </w:rPr>
            </w:pPr>
            <w:r w:rsidRPr="00187B40">
              <w:rPr>
                <w:rFonts w:hint="eastAsia"/>
                <w:bCs/>
                <w:sz w:val="18"/>
              </w:rPr>
              <w:t>学习形式</w:t>
            </w:r>
          </w:p>
        </w:tc>
        <w:tc>
          <w:tcPr>
            <w:tcW w:w="3544" w:type="dxa"/>
            <w:tcBorders>
              <w:bottom w:val="single" w:sz="4" w:space="0" w:color="auto"/>
            </w:tcBorders>
            <w:shd w:val="clear" w:color="auto" w:fill="4BACC6" w:themeFill="accent5"/>
            <w:vAlign w:val="center"/>
          </w:tcPr>
          <w:p w:rsidR="00944214" w:rsidRPr="00187B40" w:rsidRDefault="00944214" w:rsidP="007B556B">
            <w:pPr>
              <w:jc w:val="center"/>
              <w:rPr>
                <w:sz w:val="18"/>
              </w:rPr>
            </w:pPr>
            <w:r w:rsidRPr="00187B40">
              <w:rPr>
                <w:rFonts w:hint="eastAsia"/>
                <w:sz w:val="18"/>
              </w:rPr>
              <w:t>考试科目</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汉语言文学</w:t>
            </w:r>
          </w:p>
        </w:tc>
        <w:tc>
          <w:tcPr>
            <w:tcW w:w="113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会计学</w:t>
            </w:r>
          </w:p>
        </w:tc>
        <w:tc>
          <w:tcPr>
            <w:tcW w:w="113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widowControl/>
              <w:rPr>
                <w:rFonts w:ascii="宋体" w:cs="宋体"/>
                <w:kern w:val="0"/>
                <w:sz w:val="18"/>
                <w:szCs w:val="18"/>
              </w:rPr>
            </w:pPr>
            <w:r w:rsidRPr="00187B40">
              <w:rPr>
                <w:rFonts w:ascii="宋体" w:hAnsi="宋体" w:cs="宋体" w:hint="eastAsia"/>
                <w:kern w:val="0"/>
                <w:sz w:val="18"/>
                <w:szCs w:val="18"/>
              </w:rPr>
              <w:t>烹饪与营养教育</w:t>
            </w:r>
          </w:p>
        </w:tc>
        <w:tc>
          <w:tcPr>
            <w:tcW w:w="113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工商管理</w:t>
            </w:r>
          </w:p>
        </w:tc>
        <w:tc>
          <w:tcPr>
            <w:tcW w:w="113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市场营销</w:t>
            </w:r>
          </w:p>
        </w:tc>
        <w:tc>
          <w:tcPr>
            <w:tcW w:w="1134"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vAlign w:val="center"/>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法学</w:t>
            </w:r>
          </w:p>
        </w:tc>
        <w:tc>
          <w:tcPr>
            <w:tcW w:w="1134" w:type="dxa"/>
            <w:shd w:val="clear" w:color="auto" w:fill="D9D9D9" w:themeFill="background1" w:themeFillShade="D9"/>
          </w:tcPr>
          <w:p w:rsidR="00944214" w:rsidRPr="00187B40" w:rsidRDefault="00944214" w:rsidP="007B556B">
            <w:pPr>
              <w:rPr>
                <w:sz w:val="18"/>
              </w:rPr>
            </w:pPr>
            <w:r w:rsidRPr="00187B40">
              <w:rPr>
                <w:rFonts w:hint="eastAsia"/>
                <w:sz w:val="18"/>
              </w:rPr>
              <w:t>文科</w:t>
            </w:r>
          </w:p>
        </w:tc>
        <w:tc>
          <w:tcPr>
            <w:tcW w:w="851" w:type="dxa"/>
            <w:shd w:val="clear" w:color="auto" w:fill="D9D9D9" w:themeFill="background1" w:themeFillShade="D9"/>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外语、数学、语文、地理历史综合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化学工程与工艺</w:t>
            </w:r>
          </w:p>
        </w:tc>
        <w:tc>
          <w:tcPr>
            <w:tcW w:w="1134" w:type="dxa"/>
            <w:shd w:val="clear" w:color="auto" w:fill="D9D9D9" w:themeFill="background1" w:themeFillShade="D9"/>
          </w:tcPr>
          <w:p w:rsidR="00944214" w:rsidRPr="00187B40" w:rsidRDefault="00944214" w:rsidP="007B556B">
            <w:pPr>
              <w:rPr>
                <w:sz w:val="18"/>
              </w:rPr>
            </w:pPr>
            <w:r w:rsidRPr="00187B40">
              <w:rPr>
                <w:rFonts w:hint="eastAsia"/>
                <w:sz w:val="18"/>
              </w:rPr>
              <w:t>理科</w:t>
            </w:r>
          </w:p>
        </w:tc>
        <w:tc>
          <w:tcPr>
            <w:tcW w:w="851" w:type="dxa"/>
            <w:shd w:val="clear" w:color="auto" w:fill="D9D9D9" w:themeFill="background1" w:themeFillShade="D9"/>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外语、数学、语文、物理化学综合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计算机科学与技术</w:t>
            </w:r>
          </w:p>
        </w:tc>
        <w:tc>
          <w:tcPr>
            <w:tcW w:w="1134" w:type="dxa"/>
            <w:shd w:val="clear" w:color="auto" w:fill="D9D9D9" w:themeFill="background1" w:themeFillShade="D9"/>
          </w:tcPr>
          <w:p w:rsidR="00944214" w:rsidRPr="00187B40" w:rsidRDefault="00944214" w:rsidP="007B556B">
            <w:pPr>
              <w:rPr>
                <w:sz w:val="18"/>
              </w:rPr>
            </w:pPr>
            <w:r w:rsidRPr="00187B40">
              <w:rPr>
                <w:rFonts w:hint="eastAsia"/>
                <w:sz w:val="18"/>
              </w:rPr>
              <w:t>理科</w:t>
            </w:r>
          </w:p>
        </w:tc>
        <w:tc>
          <w:tcPr>
            <w:tcW w:w="851" w:type="dxa"/>
            <w:shd w:val="clear" w:color="auto" w:fill="D9D9D9" w:themeFill="background1" w:themeFillShade="D9"/>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外语、数学、语文、物理化学综合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土木工程</w:t>
            </w:r>
          </w:p>
        </w:tc>
        <w:tc>
          <w:tcPr>
            <w:tcW w:w="1134" w:type="dxa"/>
            <w:shd w:val="clear" w:color="auto" w:fill="D9D9D9" w:themeFill="background1" w:themeFillShade="D9"/>
          </w:tcPr>
          <w:p w:rsidR="00944214" w:rsidRPr="00187B40" w:rsidRDefault="00944214" w:rsidP="007B556B">
            <w:pPr>
              <w:rPr>
                <w:sz w:val="18"/>
              </w:rPr>
            </w:pPr>
            <w:r w:rsidRPr="00187B40">
              <w:rPr>
                <w:rFonts w:hint="eastAsia"/>
                <w:sz w:val="18"/>
              </w:rPr>
              <w:t>理科</w:t>
            </w:r>
          </w:p>
        </w:tc>
        <w:tc>
          <w:tcPr>
            <w:tcW w:w="851" w:type="dxa"/>
            <w:shd w:val="clear" w:color="auto" w:fill="D9D9D9" w:themeFill="background1" w:themeFillShade="D9"/>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外语、数学、语文、物理化学综合</w:t>
            </w:r>
          </w:p>
        </w:tc>
      </w:tr>
      <w:tr w:rsidR="00944214" w:rsidRPr="00187B40" w:rsidTr="008620E4">
        <w:tc>
          <w:tcPr>
            <w:tcW w:w="3017" w:type="dxa"/>
            <w:shd w:val="clear" w:color="auto" w:fill="D9D9D9" w:themeFill="background1" w:themeFillShade="D9"/>
            <w:vAlign w:val="center"/>
          </w:tcPr>
          <w:p w:rsidR="00944214" w:rsidRPr="00187B40" w:rsidRDefault="00944214" w:rsidP="007B556B">
            <w:pPr>
              <w:rPr>
                <w:sz w:val="18"/>
              </w:rPr>
            </w:pPr>
            <w:r w:rsidRPr="00187B40">
              <w:rPr>
                <w:rFonts w:hint="eastAsia"/>
                <w:sz w:val="18"/>
              </w:rPr>
              <w:t>电气工程及自动化</w:t>
            </w:r>
          </w:p>
        </w:tc>
        <w:tc>
          <w:tcPr>
            <w:tcW w:w="1134" w:type="dxa"/>
            <w:shd w:val="clear" w:color="auto" w:fill="D9D9D9" w:themeFill="background1" w:themeFillShade="D9"/>
          </w:tcPr>
          <w:p w:rsidR="00944214" w:rsidRPr="00187B40" w:rsidRDefault="00944214" w:rsidP="007B556B">
            <w:pPr>
              <w:rPr>
                <w:sz w:val="18"/>
              </w:rPr>
            </w:pPr>
            <w:r w:rsidRPr="00187B40">
              <w:rPr>
                <w:rFonts w:hint="eastAsia"/>
                <w:sz w:val="18"/>
              </w:rPr>
              <w:t>理科</w:t>
            </w:r>
          </w:p>
        </w:tc>
        <w:tc>
          <w:tcPr>
            <w:tcW w:w="851" w:type="dxa"/>
            <w:shd w:val="clear" w:color="auto" w:fill="D9D9D9" w:themeFill="background1" w:themeFillShade="D9"/>
          </w:tcPr>
          <w:p w:rsidR="00944214" w:rsidRPr="00187B40" w:rsidRDefault="00944214" w:rsidP="007B556B">
            <w:pPr>
              <w:rPr>
                <w:sz w:val="18"/>
              </w:rPr>
            </w:pPr>
            <w:r w:rsidRPr="00187B40">
              <w:rPr>
                <w:rFonts w:hint="eastAsia"/>
                <w:sz w:val="18"/>
              </w:rPr>
              <w:t>5</w:t>
            </w:r>
          </w:p>
        </w:tc>
        <w:tc>
          <w:tcPr>
            <w:tcW w:w="1134" w:type="dxa"/>
            <w:shd w:val="clear" w:color="auto" w:fill="D9D9D9" w:themeFill="background1" w:themeFillShade="D9"/>
          </w:tcPr>
          <w:p w:rsidR="00944214" w:rsidRPr="00187B40" w:rsidRDefault="00944214" w:rsidP="007B556B">
            <w:pPr>
              <w:rPr>
                <w:bCs/>
                <w:sz w:val="18"/>
              </w:rPr>
            </w:pPr>
            <w:r w:rsidRPr="00187B40">
              <w:rPr>
                <w:rFonts w:hint="eastAsia"/>
                <w:bCs/>
                <w:sz w:val="18"/>
              </w:rPr>
              <w:t>函授</w:t>
            </w:r>
          </w:p>
        </w:tc>
        <w:tc>
          <w:tcPr>
            <w:tcW w:w="3544" w:type="dxa"/>
            <w:shd w:val="clear" w:color="auto" w:fill="D9D9D9" w:themeFill="background1" w:themeFillShade="D9"/>
          </w:tcPr>
          <w:p w:rsidR="00944214" w:rsidRPr="00187B40" w:rsidRDefault="00944214" w:rsidP="007B556B">
            <w:pPr>
              <w:rPr>
                <w:sz w:val="18"/>
              </w:rPr>
            </w:pPr>
            <w:r w:rsidRPr="00187B40">
              <w:rPr>
                <w:rFonts w:hint="eastAsia"/>
                <w:sz w:val="18"/>
              </w:rPr>
              <w:t>外语、数学、语文、物理化学综合</w:t>
            </w:r>
          </w:p>
        </w:tc>
      </w:tr>
    </w:tbl>
    <w:p w:rsidR="006E084B" w:rsidRPr="00187B40" w:rsidRDefault="006E084B">
      <w:pPr>
        <w:rPr>
          <w:rFonts w:eastAsia="黑体"/>
          <w:sz w:val="24"/>
        </w:rPr>
      </w:pPr>
    </w:p>
    <w:p w:rsidR="006E084B" w:rsidRPr="00187B40" w:rsidRDefault="006E084B" w:rsidP="006E084B">
      <w:pPr>
        <w:rPr>
          <w:rFonts w:eastAsia="黑体"/>
          <w:sz w:val="28"/>
        </w:rPr>
      </w:pPr>
      <w:r w:rsidRPr="00187B40">
        <w:rPr>
          <w:rFonts w:eastAsia="黑体" w:hint="eastAsia"/>
          <w:sz w:val="28"/>
        </w:rPr>
        <w:t>3.</w:t>
      </w:r>
      <w:r w:rsidRPr="00187B40">
        <w:rPr>
          <w:rFonts w:eastAsia="黑体" w:hint="eastAsia"/>
          <w:sz w:val="28"/>
        </w:rPr>
        <w:t>专科</w:t>
      </w:r>
    </w:p>
    <w:tbl>
      <w:tblPr>
        <w:tblW w:w="0" w:type="auto"/>
        <w:tblInd w:w="91" w:type="dxa"/>
        <w:tblLayout w:type="fixed"/>
        <w:tblLook w:val="0000"/>
      </w:tblPr>
      <w:tblGrid>
        <w:gridCol w:w="2535"/>
        <w:gridCol w:w="1451"/>
        <w:gridCol w:w="851"/>
        <w:gridCol w:w="1134"/>
        <w:gridCol w:w="3544"/>
      </w:tblGrid>
      <w:tr w:rsidR="006E084B" w:rsidRPr="00187B40" w:rsidTr="008620E4">
        <w:trPr>
          <w:trHeight w:val="403"/>
        </w:trPr>
        <w:tc>
          <w:tcPr>
            <w:tcW w:w="2535"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rsidR="006E084B" w:rsidRPr="00187B40" w:rsidRDefault="006E084B" w:rsidP="008620E4">
            <w:pPr>
              <w:widowControl/>
              <w:jc w:val="center"/>
              <w:rPr>
                <w:rFonts w:ascii="宋体" w:hAnsi="宋体" w:cs="宋体"/>
                <w:kern w:val="0"/>
                <w:sz w:val="18"/>
                <w:szCs w:val="18"/>
              </w:rPr>
            </w:pPr>
            <w:r w:rsidRPr="00187B40">
              <w:rPr>
                <w:rFonts w:ascii="宋体" w:hAnsi="宋体" w:cs="宋体" w:hint="eastAsia"/>
                <w:kern w:val="0"/>
                <w:sz w:val="18"/>
                <w:szCs w:val="18"/>
              </w:rPr>
              <w:t>专业名称</w:t>
            </w:r>
          </w:p>
        </w:tc>
        <w:tc>
          <w:tcPr>
            <w:tcW w:w="1451" w:type="dxa"/>
            <w:tcBorders>
              <w:top w:val="single" w:sz="4" w:space="0" w:color="auto"/>
              <w:left w:val="nil"/>
              <w:bottom w:val="single" w:sz="4" w:space="0" w:color="auto"/>
              <w:right w:val="single" w:sz="4" w:space="0" w:color="auto"/>
            </w:tcBorders>
            <w:shd w:val="clear" w:color="auto" w:fill="4BACC6" w:themeFill="accent5"/>
            <w:vAlign w:val="center"/>
          </w:tcPr>
          <w:p w:rsidR="006E084B" w:rsidRPr="00187B40" w:rsidRDefault="006E084B" w:rsidP="008620E4">
            <w:pPr>
              <w:widowControl/>
              <w:jc w:val="center"/>
              <w:rPr>
                <w:rFonts w:ascii="宋体" w:hAnsi="宋体" w:cs="宋体"/>
                <w:kern w:val="0"/>
                <w:sz w:val="18"/>
                <w:szCs w:val="18"/>
              </w:rPr>
            </w:pPr>
            <w:r w:rsidRPr="00187B40">
              <w:rPr>
                <w:rFonts w:ascii="宋体" w:hAnsi="宋体" w:cs="宋体" w:hint="eastAsia"/>
                <w:kern w:val="0"/>
                <w:sz w:val="18"/>
                <w:szCs w:val="18"/>
              </w:rPr>
              <w:t>科类</w:t>
            </w:r>
          </w:p>
        </w:tc>
        <w:tc>
          <w:tcPr>
            <w:tcW w:w="851" w:type="dxa"/>
            <w:tcBorders>
              <w:top w:val="single" w:sz="4" w:space="0" w:color="auto"/>
              <w:left w:val="nil"/>
              <w:bottom w:val="single" w:sz="4" w:space="0" w:color="auto"/>
              <w:right w:val="single" w:sz="4" w:space="0" w:color="auto"/>
            </w:tcBorders>
            <w:shd w:val="clear" w:color="auto" w:fill="4BACC6" w:themeFill="accent5"/>
            <w:vAlign w:val="center"/>
          </w:tcPr>
          <w:p w:rsidR="006E084B" w:rsidRPr="00187B40" w:rsidRDefault="006E084B" w:rsidP="008620E4">
            <w:pPr>
              <w:widowControl/>
              <w:jc w:val="center"/>
              <w:rPr>
                <w:rFonts w:ascii="宋体" w:hAnsi="宋体" w:cs="宋体"/>
                <w:kern w:val="0"/>
                <w:sz w:val="18"/>
                <w:szCs w:val="18"/>
              </w:rPr>
            </w:pPr>
            <w:r w:rsidRPr="00187B40">
              <w:rPr>
                <w:rFonts w:ascii="宋体" w:hAnsi="宋体" w:cs="宋体" w:hint="eastAsia"/>
                <w:kern w:val="0"/>
                <w:sz w:val="18"/>
                <w:szCs w:val="18"/>
              </w:rPr>
              <w:t>学制</w:t>
            </w:r>
          </w:p>
        </w:tc>
        <w:tc>
          <w:tcPr>
            <w:tcW w:w="1134" w:type="dxa"/>
            <w:tcBorders>
              <w:top w:val="single" w:sz="4" w:space="0" w:color="auto"/>
              <w:left w:val="nil"/>
              <w:bottom w:val="single" w:sz="4" w:space="0" w:color="auto"/>
              <w:right w:val="single" w:sz="4" w:space="0" w:color="auto"/>
            </w:tcBorders>
            <w:shd w:val="clear" w:color="auto" w:fill="4BACC6" w:themeFill="accent5"/>
            <w:vAlign w:val="center"/>
          </w:tcPr>
          <w:p w:rsidR="006E084B" w:rsidRPr="00187B40" w:rsidRDefault="006E084B" w:rsidP="008620E4">
            <w:pPr>
              <w:widowControl/>
              <w:jc w:val="center"/>
              <w:rPr>
                <w:rFonts w:ascii="宋体" w:hAnsi="宋体" w:cs="宋体"/>
                <w:kern w:val="0"/>
                <w:sz w:val="18"/>
                <w:szCs w:val="18"/>
              </w:rPr>
            </w:pPr>
            <w:r w:rsidRPr="00187B40">
              <w:rPr>
                <w:rFonts w:ascii="宋体" w:hAnsi="宋体" w:cs="宋体" w:hint="eastAsia"/>
                <w:kern w:val="0"/>
                <w:sz w:val="18"/>
                <w:szCs w:val="18"/>
              </w:rPr>
              <w:t>学习形式</w:t>
            </w:r>
          </w:p>
        </w:tc>
        <w:tc>
          <w:tcPr>
            <w:tcW w:w="3544" w:type="dxa"/>
            <w:tcBorders>
              <w:top w:val="single" w:sz="4" w:space="0" w:color="auto"/>
              <w:left w:val="nil"/>
              <w:bottom w:val="single" w:sz="4" w:space="0" w:color="auto"/>
              <w:right w:val="single" w:sz="4" w:space="0" w:color="auto"/>
            </w:tcBorders>
            <w:shd w:val="clear" w:color="auto" w:fill="4BACC6" w:themeFill="accent5"/>
            <w:vAlign w:val="center"/>
          </w:tcPr>
          <w:p w:rsidR="006E084B" w:rsidRPr="00187B40" w:rsidRDefault="006E084B" w:rsidP="008620E4">
            <w:pPr>
              <w:widowControl/>
              <w:jc w:val="center"/>
              <w:rPr>
                <w:rFonts w:ascii="宋体" w:hAnsi="宋体" w:cs="宋体"/>
                <w:kern w:val="0"/>
                <w:sz w:val="18"/>
                <w:szCs w:val="18"/>
              </w:rPr>
            </w:pPr>
            <w:r w:rsidRPr="00187B40">
              <w:rPr>
                <w:rFonts w:ascii="宋体" w:hAnsi="宋体" w:cs="宋体" w:hint="eastAsia"/>
                <w:kern w:val="0"/>
                <w:sz w:val="18"/>
                <w:szCs w:val="18"/>
              </w:rPr>
              <w:t>考试科目</w:t>
            </w:r>
          </w:p>
        </w:tc>
      </w:tr>
      <w:tr w:rsidR="006E084B" w:rsidRPr="00187B40" w:rsidTr="00622481">
        <w:trPr>
          <w:trHeight w:val="375"/>
        </w:trPr>
        <w:tc>
          <w:tcPr>
            <w:tcW w:w="2535"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烹饪工艺与营养</w:t>
            </w:r>
          </w:p>
        </w:tc>
        <w:tc>
          <w:tcPr>
            <w:tcW w:w="1451"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文史类</w:t>
            </w:r>
          </w:p>
        </w:tc>
        <w:tc>
          <w:tcPr>
            <w:tcW w:w="851" w:type="dxa"/>
            <w:tcBorders>
              <w:top w:val="single" w:sz="4" w:space="0" w:color="auto"/>
              <w:left w:val="single" w:sz="4" w:space="0" w:color="auto"/>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single" w:sz="4" w:space="0" w:color="auto"/>
              <w:left w:val="single" w:sz="4" w:space="0" w:color="auto"/>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622481">
        <w:trPr>
          <w:trHeight w:val="375"/>
        </w:trPr>
        <w:tc>
          <w:tcPr>
            <w:tcW w:w="2535"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法律事务</w:t>
            </w:r>
          </w:p>
        </w:tc>
        <w:tc>
          <w:tcPr>
            <w:tcW w:w="1451"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文史类</w:t>
            </w:r>
          </w:p>
        </w:tc>
        <w:tc>
          <w:tcPr>
            <w:tcW w:w="851" w:type="dxa"/>
            <w:tcBorders>
              <w:top w:val="single" w:sz="4" w:space="0" w:color="auto"/>
              <w:left w:val="single" w:sz="4" w:space="0" w:color="auto"/>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single" w:sz="4" w:space="0" w:color="auto"/>
              <w:left w:val="single" w:sz="4" w:space="0" w:color="auto"/>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622481">
        <w:trPr>
          <w:trHeight w:val="402"/>
        </w:trPr>
        <w:tc>
          <w:tcPr>
            <w:tcW w:w="2535" w:type="dxa"/>
            <w:tcBorders>
              <w:top w:val="single" w:sz="4" w:space="0" w:color="auto"/>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学前教育</w:t>
            </w:r>
          </w:p>
        </w:tc>
        <w:tc>
          <w:tcPr>
            <w:tcW w:w="1451" w:type="dxa"/>
            <w:tcBorders>
              <w:top w:val="single" w:sz="4" w:space="0" w:color="auto"/>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文史类</w:t>
            </w:r>
          </w:p>
        </w:tc>
        <w:tc>
          <w:tcPr>
            <w:tcW w:w="851" w:type="dxa"/>
            <w:tcBorders>
              <w:top w:val="single" w:sz="4" w:space="0" w:color="auto"/>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single" w:sz="4" w:space="0" w:color="auto"/>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single" w:sz="4" w:space="0" w:color="auto"/>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8620E4">
        <w:trPr>
          <w:trHeight w:val="402"/>
        </w:trPr>
        <w:tc>
          <w:tcPr>
            <w:tcW w:w="2535" w:type="dxa"/>
            <w:tcBorders>
              <w:top w:val="nil"/>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会计</w:t>
            </w:r>
          </w:p>
        </w:tc>
        <w:tc>
          <w:tcPr>
            <w:tcW w:w="14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文理兼收</w:t>
            </w:r>
          </w:p>
        </w:tc>
        <w:tc>
          <w:tcPr>
            <w:tcW w:w="8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8620E4">
        <w:trPr>
          <w:trHeight w:val="402"/>
        </w:trPr>
        <w:tc>
          <w:tcPr>
            <w:tcW w:w="2535" w:type="dxa"/>
            <w:tcBorders>
              <w:top w:val="nil"/>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工商企业管理</w:t>
            </w:r>
          </w:p>
        </w:tc>
        <w:tc>
          <w:tcPr>
            <w:tcW w:w="14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文理兼收</w:t>
            </w:r>
          </w:p>
        </w:tc>
        <w:tc>
          <w:tcPr>
            <w:tcW w:w="8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8620E4">
        <w:trPr>
          <w:trHeight w:val="402"/>
        </w:trPr>
        <w:tc>
          <w:tcPr>
            <w:tcW w:w="2535" w:type="dxa"/>
            <w:tcBorders>
              <w:top w:val="nil"/>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建筑工程技术</w:t>
            </w:r>
          </w:p>
        </w:tc>
        <w:tc>
          <w:tcPr>
            <w:tcW w:w="1451"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理工类</w:t>
            </w:r>
          </w:p>
        </w:tc>
        <w:tc>
          <w:tcPr>
            <w:tcW w:w="8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8620E4">
        <w:trPr>
          <w:trHeight w:val="402"/>
        </w:trPr>
        <w:tc>
          <w:tcPr>
            <w:tcW w:w="2535" w:type="dxa"/>
            <w:tcBorders>
              <w:top w:val="nil"/>
              <w:left w:val="single" w:sz="4" w:space="0" w:color="auto"/>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电力系统自动化技术</w:t>
            </w:r>
          </w:p>
        </w:tc>
        <w:tc>
          <w:tcPr>
            <w:tcW w:w="1451"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理工类</w:t>
            </w:r>
          </w:p>
        </w:tc>
        <w:tc>
          <w:tcPr>
            <w:tcW w:w="851"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nil"/>
              <w:left w:val="nil"/>
              <w:bottom w:val="single" w:sz="4" w:space="0" w:color="auto"/>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nil"/>
              <w:left w:val="nil"/>
              <w:bottom w:val="single" w:sz="4" w:space="0" w:color="auto"/>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r w:rsidR="006E084B" w:rsidRPr="00187B40" w:rsidTr="008620E4">
        <w:trPr>
          <w:trHeight w:val="402"/>
        </w:trPr>
        <w:tc>
          <w:tcPr>
            <w:tcW w:w="2535" w:type="dxa"/>
            <w:tcBorders>
              <w:top w:val="nil"/>
              <w:left w:val="single" w:sz="4" w:space="0" w:color="auto"/>
              <w:bottom w:val="nil"/>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机电一体化技术</w:t>
            </w:r>
          </w:p>
        </w:tc>
        <w:tc>
          <w:tcPr>
            <w:tcW w:w="1451" w:type="dxa"/>
            <w:tcBorders>
              <w:top w:val="nil"/>
              <w:left w:val="nil"/>
              <w:bottom w:val="nil"/>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理工类</w:t>
            </w:r>
          </w:p>
        </w:tc>
        <w:tc>
          <w:tcPr>
            <w:tcW w:w="851" w:type="dxa"/>
            <w:tcBorders>
              <w:top w:val="nil"/>
              <w:left w:val="nil"/>
              <w:bottom w:val="nil"/>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cs="宋体" w:hint="eastAsia"/>
                <w:kern w:val="0"/>
                <w:sz w:val="18"/>
                <w:szCs w:val="18"/>
              </w:rPr>
              <w:t>2.5</w:t>
            </w:r>
          </w:p>
        </w:tc>
        <w:tc>
          <w:tcPr>
            <w:tcW w:w="1134" w:type="dxa"/>
            <w:tcBorders>
              <w:top w:val="nil"/>
              <w:left w:val="nil"/>
              <w:bottom w:val="nil"/>
              <w:right w:val="single" w:sz="4" w:space="0" w:color="auto"/>
            </w:tcBorders>
            <w:shd w:val="clear" w:color="auto" w:fill="D7D7D7"/>
            <w:vAlign w:val="center"/>
          </w:tcPr>
          <w:p w:rsidR="006E084B" w:rsidRPr="00187B40" w:rsidRDefault="006E084B" w:rsidP="00793E5B">
            <w:pPr>
              <w:widowControl/>
              <w:jc w:val="left"/>
              <w:rPr>
                <w:rFonts w:ascii="宋体" w:hAnsi="宋体" w:cs="宋体"/>
                <w:kern w:val="0"/>
                <w:sz w:val="18"/>
                <w:szCs w:val="18"/>
              </w:rPr>
            </w:pPr>
            <w:r w:rsidRPr="00187B40">
              <w:rPr>
                <w:rFonts w:ascii="宋体" w:hAnsi="宋体" w:cs="宋体" w:hint="eastAsia"/>
                <w:kern w:val="0"/>
                <w:sz w:val="18"/>
                <w:szCs w:val="18"/>
              </w:rPr>
              <w:t>函授</w:t>
            </w:r>
          </w:p>
        </w:tc>
        <w:tc>
          <w:tcPr>
            <w:tcW w:w="3544" w:type="dxa"/>
            <w:tcBorders>
              <w:top w:val="nil"/>
              <w:left w:val="nil"/>
              <w:bottom w:val="nil"/>
              <w:right w:val="single" w:sz="4" w:space="0" w:color="auto"/>
            </w:tcBorders>
            <w:shd w:val="clear" w:color="auto" w:fill="D7D7D7"/>
          </w:tcPr>
          <w:p w:rsidR="006E084B" w:rsidRPr="00187B40" w:rsidRDefault="006E084B" w:rsidP="00793E5B">
            <w:pPr>
              <w:rPr>
                <w:rFonts w:ascii="宋体" w:hAnsi="宋体"/>
                <w:sz w:val="18"/>
                <w:szCs w:val="18"/>
              </w:rPr>
            </w:pPr>
            <w:r w:rsidRPr="00187B40">
              <w:rPr>
                <w:rFonts w:ascii="宋体" w:hAnsi="宋体" w:hint="eastAsia"/>
                <w:sz w:val="18"/>
                <w:szCs w:val="18"/>
              </w:rPr>
              <w:t>外语、数学、语文</w:t>
            </w:r>
          </w:p>
        </w:tc>
      </w:tr>
    </w:tbl>
    <w:p w:rsidR="006E084B" w:rsidRPr="00187B40" w:rsidRDefault="006E084B">
      <w:pPr>
        <w:rPr>
          <w:rFonts w:eastAsia="黑体"/>
          <w:sz w:val="24"/>
        </w:rPr>
      </w:pPr>
    </w:p>
    <w:p w:rsidR="000223B1" w:rsidRPr="00187B40" w:rsidRDefault="00165F26">
      <w:pPr>
        <w:rPr>
          <w:rFonts w:eastAsia="黑体"/>
          <w:color w:val="FF0000"/>
          <w:sz w:val="24"/>
        </w:rPr>
      </w:pPr>
      <w:r w:rsidRPr="00187B40">
        <w:rPr>
          <w:rFonts w:eastAsia="黑体" w:hint="eastAsia"/>
          <w:color w:val="FF0000"/>
          <w:sz w:val="24"/>
        </w:rPr>
        <w:t>（</w:t>
      </w:r>
      <w:r w:rsidRPr="00187B40">
        <w:rPr>
          <w:rFonts w:eastAsia="黑体" w:hint="eastAsia"/>
          <w:color w:val="FF0000"/>
          <w:sz w:val="24"/>
          <w:u w:val="single"/>
        </w:rPr>
        <w:t>注：招生专业、代码及学制以各招生地区省级招生考试机构公布的为准</w:t>
      </w:r>
      <w:r w:rsidRPr="00187B40">
        <w:rPr>
          <w:rFonts w:eastAsia="黑体" w:hint="eastAsia"/>
          <w:color w:val="FF0000"/>
          <w:sz w:val="24"/>
        </w:rPr>
        <w:t>）</w:t>
      </w:r>
    </w:p>
    <w:p w:rsidR="000223B1" w:rsidRPr="00187B40" w:rsidRDefault="00165F26">
      <w:pPr>
        <w:pStyle w:val="a3"/>
        <w:spacing w:before="0" w:beforeAutospacing="0" w:after="0" w:afterAutospacing="0" w:line="400" w:lineRule="exact"/>
        <w:rPr>
          <w:rFonts w:ascii="仿宋_GB2312" w:eastAsia="仿宋_GB2312"/>
          <w:sz w:val="28"/>
          <w:szCs w:val="28"/>
        </w:rPr>
      </w:pPr>
      <w:r w:rsidRPr="00187B40">
        <w:rPr>
          <w:rFonts w:ascii="仿宋_GB2312" w:eastAsia="仿宋_GB2312" w:hint="eastAsia"/>
          <w:sz w:val="28"/>
          <w:szCs w:val="28"/>
        </w:rPr>
        <w:br/>
        <w:t xml:space="preserve">　　</w:t>
      </w:r>
      <w:r w:rsidRPr="00187B40">
        <w:rPr>
          <w:rFonts w:ascii="黑体" w:eastAsia="黑体" w:hAnsi="黑体" w:cs="黑体" w:hint="eastAsia"/>
          <w:sz w:val="28"/>
          <w:szCs w:val="28"/>
        </w:rPr>
        <w:t>二、报名及考试</w:t>
      </w:r>
      <w:r w:rsidRPr="00187B40">
        <w:rPr>
          <w:rFonts w:ascii="黑体" w:eastAsia="黑体" w:hAnsi="黑体" w:cs="黑体" w:hint="eastAsia"/>
          <w:sz w:val="28"/>
          <w:szCs w:val="28"/>
        </w:rPr>
        <w:br/>
      </w:r>
      <w:r w:rsidRPr="00187B40">
        <w:rPr>
          <w:rFonts w:ascii="仿宋_GB2312" w:eastAsia="仿宋_GB2312" w:hint="eastAsia"/>
          <w:sz w:val="28"/>
          <w:szCs w:val="28"/>
        </w:rPr>
        <w:t xml:space="preserve">　　报考高中起点专科或高中起点本科的考生应具有高中或相当于高中文化程度，报考专升本的考生需取得国民教育系列专科及专科以上毕业证。报名采用网上报名，时间在8月中下旬，具体报名时间及其他事宜请登陆山东省教育招生考试院及其他省级招生考试机构网站咨询。</w:t>
      </w:r>
      <w:r w:rsidRPr="00187B40">
        <w:rPr>
          <w:rFonts w:ascii="仿宋_GB2312" w:eastAsia="仿宋_GB2312" w:hint="eastAsia"/>
          <w:sz w:val="28"/>
          <w:szCs w:val="28"/>
        </w:rPr>
        <w:br/>
        <w:t xml:space="preserve">　　全国成人高等学校统一招生考试定于201</w:t>
      </w:r>
      <w:r w:rsidR="008620E4" w:rsidRPr="00187B40">
        <w:rPr>
          <w:rFonts w:ascii="仿宋_GB2312" w:eastAsia="仿宋_GB2312" w:hint="eastAsia"/>
          <w:sz w:val="28"/>
          <w:szCs w:val="28"/>
        </w:rPr>
        <w:t>8</w:t>
      </w:r>
      <w:r w:rsidRPr="00187B40">
        <w:rPr>
          <w:rFonts w:ascii="仿宋_GB2312" w:eastAsia="仿宋_GB2312" w:hint="eastAsia"/>
          <w:sz w:val="28"/>
          <w:szCs w:val="28"/>
        </w:rPr>
        <w:t>年10月，具体考试日程见各招生地区省级招生考试机构通知。各专业考试科目请见招生专业一览表。</w:t>
      </w:r>
      <w:r w:rsidRPr="00187B40">
        <w:rPr>
          <w:rFonts w:ascii="仿宋_GB2312" w:eastAsia="仿宋_GB2312" w:hint="eastAsia"/>
          <w:sz w:val="28"/>
          <w:szCs w:val="28"/>
        </w:rPr>
        <w:br/>
        <w:t xml:space="preserve">　　</w:t>
      </w:r>
      <w:r w:rsidRPr="00187B40">
        <w:rPr>
          <w:rFonts w:ascii="黑体" w:eastAsia="黑体" w:hAnsi="黑体" w:cs="黑体" w:hint="eastAsia"/>
          <w:sz w:val="28"/>
          <w:szCs w:val="28"/>
        </w:rPr>
        <w:t>三、录取及毕业</w:t>
      </w:r>
      <w:r w:rsidRPr="00187B40">
        <w:rPr>
          <w:rFonts w:ascii="黑体" w:eastAsia="黑体" w:hAnsi="黑体" w:cs="黑体" w:hint="eastAsia"/>
          <w:sz w:val="28"/>
          <w:szCs w:val="28"/>
        </w:rPr>
        <w:br/>
      </w:r>
      <w:r w:rsidRPr="00187B40">
        <w:rPr>
          <w:rFonts w:ascii="仿宋_GB2312" w:eastAsia="仿宋_GB2312" w:hint="eastAsia"/>
          <w:sz w:val="28"/>
          <w:szCs w:val="28"/>
        </w:rPr>
        <w:t xml:space="preserve">　　参加全国成人高考符合各招生地区省级招生考试机构录取要求即被我校</w:t>
      </w:r>
      <w:r w:rsidRPr="00187B40">
        <w:rPr>
          <w:rFonts w:ascii="仿宋_GB2312" w:eastAsia="仿宋_GB2312" w:hint="eastAsia"/>
          <w:sz w:val="28"/>
          <w:szCs w:val="28"/>
        </w:rPr>
        <w:lastRenderedPageBreak/>
        <w:t>录取，考生的录取情况可通过各招生地区省级招生考试机构公布的查询电话和网站或登录济南大学继续教育学院网站查询。</w:t>
      </w:r>
      <w:r w:rsidRPr="00187B40">
        <w:rPr>
          <w:rFonts w:ascii="仿宋_GB2312" w:eastAsia="仿宋_GB2312" w:hint="eastAsia"/>
          <w:sz w:val="28"/>
          <w:szCs w:val="28"/>
        </w:rPr>
        <w:br/>
        <w:t xml:space="preserve">　　学生平时通过我院网络教学平台进行学习，寒暑假集中进行面授辅导及考试，外地的学生原则上在当地的济南大学函授站面授辅导及考试。学生学习期满，修完教学计划规定的全部课程，经考试全部合格，学校颁发经教育部电子注册的国民教育系列相应层次的济南大学毕业证书，国家承认学历。本科毕业生符合学位授予条件的</w:t>
      </w:r>
      <w:r w:rsidR="002842D6" w:rsidRPr="00187B40">
        <w:rPr>
          <w:rFonts w:ascii="仿宋_GB2312" w:eastAsia="仿宋_GB2312" w:hint="eastAsia"/>
          <w:sz w:val="28"/>
          <w:szCs w:val="28"/>
        </w:rPr>
        <w:t>，</w:t>
      </w:r>
      <w:r w:rsidRPr="00187B40">
        <w:rPr>
          <w:rFonts w:ascii="仿宋_GB2312" w:eastAsia="仿宋_GB2312" w:hint="eastAsia"/>
          <w:sz w:val="28"/>
          <w:szCs w:val="28"/>
        </w:rPr>
        <w:t>我校将按有关规定授予相应学科的学士学位。</w:t>
      </w:r>
      <w:r w:rsidRPr="00187B40">
        <w:rPr>
          <w:rFonts w:ascii="仿宋_GB2312" w:eastAsia="仿宋_GB2312" w:hint="eastAsia"/>
          <w:sz w:val="28"/>
          <w:szCs w:val="28"/>
        </w:rPr>
        <w:br/>
        <w:t xml:space="preserve">　</w:t>
      </w:r>
      <w:r w:rsidRPr="00187B40">
        <w:rPr>
          <w:rFonts w:ascii="黑体" w:eastAsia="黑体" w:hAnsi="黑体" w:cs="黑体" w:hint="eastAsia"/>
          <w:sz w:val="28"/>
          <w:szCs w:val="28"/>
        </w:rPr>
        <w:t xml:space="preserve">　四、收费</w:t>
      </w:r>
      <w:r w:rsidRPr="00187B40">
        <w:rPr>
          <w:rFonts w:ascii="黑体" w:eastAsia="黑体" w:hAnsi="黑体" w:cs="黑体" w:hint="eastAsia"/>
          <w:sz w:val="28"/>
          <w:szCs w:val="28"/>
        </w:rPr>
        <w:br/>
      </w:r>
      <w:r w:rsidRPr="00187B40">
        <w:rPr>
          <w:rFonts w:ascii="仿宋_GB2312" w:eastAsia="仿宋_GB2312" w:hint="eastAsia"/>
          <w:sz w:val="28"/>
          <w:szCs w:val="28"/>
        </w:rPr>
        <w:t xml:space="preserve">　　我校高等</w:t>
      </w:r>
      <w:r w:rsidR="00564AC0" w:rsidRPr="00187B40">
        <w:rPr>
          <w:rFonts w:ascii="仿宋_GB2312" w:eastAsia="仿宋_GB2312" w:hint="eastAsia"/>
          <w:sz w:val="28"/>
          <w:szCs w:val="28"/>
        </w:rPr>
        <w:t>学历继续</w:t>
      </w:r>
      <w:r w:rsidRPr="00187B40">
        <w:rPr>
          <w:rFonts w:ascii="仿宋_GB2312" w:eastAsia="仿宋_GB2312" w:hint="eastAsia"/>
          <w:sz w:val="28"/>
          <w:szCs w:val="28"/>
        </w:rPr>
        <w:t>教育的收费标准按有关规定执行，毕业时多退少补。</w:t>
      </w:r>
      <w:r w:rsidRPr="00187B40">
        <w:rPr>
          <w:rFonts w:ascii="仿宋_GB2312" w:eastAsia="仿宋_GB2312" w:hint="eastAsia"/>
          <w:sz w:val="28"/>
          <w:szCs w:val="28"/>
        </w:rPr>
        <w:br/>
        <w:t xml:space="preserve">　　</w:t>
      </w:r>
      <w:r w:rsidRPr="00187B40">
        <w:rPr>
          <w:rFonts w:ascii="黑体" w:eastAsia="黑体" w:hAnsi="黑体" w:cs="黑体" w:hint="eastAsia"/>
          <w:sz w:val="28"/>
          <w:szCs w:val="28"/>
        </w:rPr>
        <w:t>五、联系地址及电话</w:t>
      </w:r>
      <w:r w:rsidRPr="00187B40">
        <w:rPr>
          <w:rFonts w:ascii="黑体" w:eastAsia="黑体" w:hAnsi="黑体" w:cs="黑体" w:hint="eastAsia"/>
          <w:sz w:val="28"/>
          <w:szCs w:val="28"/>
        </w:rPr>
        <w:br/>
      </w:r>
      <w:r w:rsidRPr="00187B40">
        <w:rPr>
          <w:rFonts w:ascii="仿宋_GB2312" w:eastAsia="仿宋_GB2312" w:hint="eastAsia"/>
          <w:sz w:val="28"/>
          <w:szCs w:val="28"/>
        </w:rPr>
        <w:t xml:space="preserve">　　济南大学继续教育学院 (济南市舜耕路13号) 邮编：250002</w:t>
      </w:r>
    </w:p>
    <w:p w:rsidR="000223B1" w:rsidRPr="00187B40" w:rsidRDefault="00165F26">
      <w:pPr>
        <w:pStyle w:val="a3"/>
        <w:spacing w:before="0" w:beforeAutospacing="0" w:after="0" w:afterAutospacing="0" w:line="400" w:lineRule="exact"/>
        <w:rPr>
          <w:rFonts w:ascii="仿宋_GB2312" w:eastAsia="仿宋_GB2312"/>
          <w:sz w:val="28"/>
          <w:szCs w:val="28"/>
        </w:rPr>
      </w:pPr>
      <w:r w:rsidRPr="00187B40">
        <w:rPr>
          <w:rFonts w:ascii="仿宋_GB2312" w:eastAsia="仿宋_GB2312" w:hint="eastAsia"/>
          <w:sz w:val="28"/>
          <w:szCs w:val="28"/>
        </w:rPr>
        <w:t xml:space="preserve">　　联系电话：（0531）89736720 </w:t>
      </w:r>
      <w:r w:rsidR="006D3611" w:rsidRPr="00187B40">
        <w:rPr>
          <w:rFonts w:ascii="仿宋_GB2312" w:eastAsia="仿宋_GB2312" w:hint="eastAsia"/>
          <w:sz w:val="28"/>
          <w:szCs w:val="28"/>
        </w:rPr>
        <w:t xml:space="preserve">   89736862</w:t>
      </w:r>
      <w:r w:rsidRPr="00187B40">
        <w:rPr>
          <w:rFonts w:ascii="仿宋_GB2312" w:eastAsia="仿宋_GB2312" w:hint="eastAsia"/>
          <w:sz w:val="28"/>
          <w:szCs w:val="28"/>
        </w:rPr>
        <w:br/>
        <w:t xml:space="preserve">　　网址：</w:t>
      </w:r>
      <w:r w:rsidR="00E23E8E" w:rsidRPr="00E23E8E">
        <w:rPr>
          <w:rFonts w:ascii="仿宋_GB2312" w:eastAsia="仿宋_GB2312"/>
          <w:sz w:val="28"/>
          <w:szCs w:val="28"/>
        </w:rPr>
        <w:t>http://sce.ujn.edu.cn/</w:t>
      </w:r>
      <w:r w:rsidRPr="00187B40">
        <w:rPr>
          <w:rFonts w:ascii="仿宋_GB2312" w:eastAsia="仿宋_GB2312" w:hint="eastAsia"/>
          <w:sz w:val="28"/>
          <w:szCs w:val="28"/>
        </w:rPr>
        <w:t xml:space="preserve">或 </w:t>
      </w:r>
      <w:hyperlink r:id="rId7" w:tgtFrame="_blank" w:history="1">
        <w:r w:rsidRPr="00187B40">
          <w:rPr>
            <w:rFonts w:ascii="仿宋_GB2312" w:eastAsia="仿宋_GB2312" w:hint="eastAsia"/>
            <w:sz w:val="28"/>
            <w:szCs w:val="28"/>
          </w:rPr>
          <w:t>http://www.ujn.edu.cn</w:t>
        </w:r>
      </w:hyperlink>
      <w:r w:rsidRPr="00187B40">
        <w:rPr>
          <w:rFonts w:ascii="仿宋_GB2312" w:eastAsia="仿宋_GB2312" w:hint="eastAsia"/>
          <w:sz w:val="28"/>
          <w:szCs w:val="28"/>
        </w:rPr>
        <w:br/>
        <w:t xml:space="preserve">　　附件</w:t>
      </w:r>
      <w:r w:rsidR="00911D04" w:rsidRPr="00187B40">
        <w:rPr>
          <w:rFonts w:ascii="仿宋_GB2312" w:eastAsia="仿宋_GB2312" w:hint="eastAsia"/>
          <w:sz w:val="28"/>
          <w:szCs w:val="28"/>
        </w:rPr>
        <w:t>:</w:t>
      </w:r>
      <w:r w:rsidRPr="00187B40">
        <w:rPr>
          <w:rFonts w:ascii="仿宋_GB2312" w:eastAsia="仿宋_GB2312" w:hint="eastAsia"/>
          <w:sz w:val="28"/>
          <w:szCs w:val="28"/>
        </w:rPr>
        <w:t>济南大学省内外函授站教学点联系方式</w:t>
      </w:r>
      <w:r w:rsidRPr="00187B40">
        <w:rPr>
          <w:rFonts w:ascii="仿宋_GB2312" w:eastAsia="仿宋_GB2312" w:hint="eastAsia"/>
          <w:sz w:val="28"/>
          <w:szCs w:val="28"/>
        </w:rPr>
        <w:br/>
        <w:t xml:space="preserve">　　</w:t>
      </w:r>
      <w:r w:rsidRPr="00187B40">
        <w:rPr>
          <w:rFonts w:ascii="仿宋_GB2312" w:eastAsia="仿宋_GB2312" w:hint="eastAsia"/>
          <w:color w:val="FF0000"/>
          <w:sz w:val="28"/>
          <w:szCs w:val="28"/>
        </w:rPr>
        <w:t>（本简章未尽事宜按照各招生地区省级招生考试机构规定办理）</w:t>
      </w:r>
    </w:p>
    <w:p w:rsidR="000223B1" w:rsidRPr="00187B40" w:rsidRDefault="000223B1">
      <w:pPr>
        <w:rPr>
          <w:rFonts w:eastAsia="黑体"/>
          <w:sz w:val="28"/>
        </w:rPr>
      </w:pPr>
    </w:p>
    <w:p w:rsidR="000223B1" w:rsidRPr="00187B40" w:rsidRDefault="000223B1"/>
    <w:p w:rsidR="000223B1" w:rsidRPr="00187B40" w:rsidRDefault="000223B1"/>
    <w:p w:rsidR="000223B1" w:rsidRPr="00187B40" w:rsidRDefault="000223B1"/>
    <w:p w:rsidR="000223B1" w:rsidRPr="00187B40" w:rsidRDefault="000223B1"/>
    <w:p w:rsidR="000223B1" w:rsidRPr="00187B40" w:rsidRDefault="000223B1">
      <w:pPr>
        <w:rPr>
          <w:b/>
          <w:bCs/>
          <w:sz w:val="28"/>
          <w:szCs w:val="28"/>
        </w:rPr>
      </w:pPr>
    </w:p>
    <w:p w:rsidR="000223B1" w:rsidRPr="00187B40" w:rsidRDefault="000223B1">
      <w:pPr>
        <w:rPr>
          <w:b/>
          <w:bCs/>
          <w:sz w:val="28"/>
          <w:szCs w:val="28"/>
        </w:rPr>
      </w:pPr>
    </w:p>
    <w:p w:rsidR="000223B1" w:rsidRPr="00187B40" w:rsidRDefault="000223B1">
      <w:pPr>
        <w:rPr>
          <w:b/>
          <w:bCs/>
          <w:sz w:val="28"/>
          <w:szCs w:val="28"/>
        </w:rPr>
      </w:pPr>
    </w:p>
    <w:p w:rsidR="000223B1" w:rsidRPr="00187B40" w:rsidRDefault="000223B1">
      <w:pPr>
        <w:rPr>
          <w:b/>
          <w:bCs/>
          <w:sz w:val="28"/>
          <w:szCs w:val="28"/>
        </w:rPr>
      </w:pPr>
    </w:p>
    <w:p w:rsidR="000223B1" w:rsidRPr="00187B40" w:rsidRDefault="000223B1">
      <w:pPr>
        <w:jc w:val="center"/>
        <w:rPr>
          <w:b/>
          <w:bCs/>
          <w:sz w:val="36"/>
        </w:rPr>
        <w:sectPr w:rsidR="000223B1" w:rsidRPr="00187B40" w:rsidSect="008620E4">
          <w:pgSz w:w="11906" w:h="16838"/>
          <w:pgMar w:top="1440" w:right="1134" w:bottom="1440" w:left="1134" w:header="851" w:footer="992" w:gutter="0"/>
          <w:cols w:space="720"/>
          <w:docGrid w:type="linesAndChars" w:linePitch="312" w:charSpace="855"/>
        </w:sectPr>
      </w:pPr>
    </w:p>
    <w:p w:rsidR="000223B1" w:rsidRPr="00187B40" w:rsidRDefault="00165F26">
      <w:pPr>
        <w:jc w:val="center"/>
        <w:rPr>
          <w:b/>
          <w:bCs/>
        </w:rPr>
      </w:pPr>
      <w:r w:rsidRPr="00187B40">
        <w:rPr>
          <w:rFonts w:hint="eastAsia"/>
          <w:b/>
          <w:bCs/>
          <w:sz w:val="36"/>
        </w:rPr>
        <w:lastRenderedPageBreak/>
        <w:t>济南大学省内外函授站</w:t>
      </w:r>
      <w:r w:rsidR="00A72975" w:rsidRPr="00187B40">
        <w:rPr>
          <w:rFonts w:hint="eastAsia"/>
          <w:b/>
          <w:bCs/>
          <w:sz w:val="36"/>
        </w:rPr>
        <w:t>及教学点</w:t>
      </w:r>
      <w:r w:rsidRPr="00187B40">
        <w:rPr>
          <w:rFonts w:hint="eastAsia"/>
          <w:b/>
          <w:bCs/>
          <w:sz w:val="36"/>
        </w:rPr>
        <w:t>联系方式</w:t>
      </w:r>
    </w:p>
    <w:p w:rsidR="000223B1" w:rsidRPr="00187B40" w:rsidRDefault="00165F26">
      <w:pPr>
        <w:rPr>
          <w:b/>
          <w:bCs/>
          <w:sz w:val="36"/>
        </w:rPr>
      </w:pPr>
      <w:r w:rsidRPr="00187B40">
        <w:rPr>
          <w:rFonts w:hint="eastAsia"/>
          <w:b/>
          <w:bCs/>
          <w:sz w:val="36"/>
        </w:rPr>
        <w:t>一、省内函授站</w:t>
      </w:r>
      <w:r w:rsidR="005B1314" w:rsidRPr="00187B40">
        <w:rPr>
          <w:rFonts w:hint="eastAsia"/>
          <w:b/>
          <w:bCs/>
          <w:sz w:val="36"/>
        </w:rPr>
        <w:t>及</w:t>
      </w:r>
      <w:r w:rsidR="00D32B8D" w:rsidRPr="00187B40">
        <w:rPr>
          <w:rFonts w:hint="eastAsia"/>
          <w:b/>
          <w:bCs/>
          <w:sz w:val="36"/>
        </w:rPr>
        <w:t>济南市</w:t>
      </w:r>
      <w:r w:rsidR="005B1314" w:rsidRPr="00187B40">
        <w:rPr>
          <w:rFonts w:hint="eastAsia"/>
          <w:b/>
          <w:bCs/>
          <w:sz w:val="36"/>
        </w:rPr>
        <w:t>教学点</w:t>
      </w:r>
      <w:r w:rsidRPr="00187B40">
        <w:rPr>
          <w:rFonts w:hint="eastAsia"/>
          <w:b/>
          <w:bCs/>
          <w:sz w:val="36"/>
        </w:rPr>
        <w:t>：</w:t>
      </w:r>
    </w:p>
    <w:tbl>
      <w:tblPr>
        <w:tblW w:w="14700" w:type="dxa"/>
        <w:tblInd w:w="91" w:type="dxa"/>
        <w:tblLayout w:type="fixed"/>
        <w:tblLook w:val="04A0"/>
      </w:tblPr>
      <w:tblGrid>
        <w:gridCol w:w="4020"/>
        <w:gridCol w:w="7337"/>
        <w:gridCol w:w="3343"/>
      </w:tblGrid>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函授站名称</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地址</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电话</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02青岛市军民融合学院</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青岛市西海岸新区海湾路</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0532-88153229；13589366765</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02胶州市光大成人科技专修学校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胶州市扬州西路1号名人之星连锁大酒店三楼北厅</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0532-82210707；13506429020</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04枣庄市明德职业培训学校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枣庄市市中区光明东路19号原鲁南人才市场四楼</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0632-3617689；</w:t>
            </w:r>
            <w:r w:rsidRPr="00187B40">
              <w:rPr>
                <w:rFonts w:ascii="宋体" w:hAnsi="宋体" w:cs="宋体"/>
                <w:kern w:val="0"/>
                <w:szCs w:val="21"/>
              </w:rPr>
              <w:t>18606429716</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05东营市东禾教育培训学校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东营市东营区北一路730号万达广场写字楼17楼1709</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 xml:space="preserve">0546-6081880 15166296168 </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06烟台市开发区龙兴职业培训学校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烟台开发区长江路63号通发商城</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05356376446；</w:t>
            </w:r>
            <w:r w:rsidRPr="00187B40">
              <w:rPr>
                <w:rFonts w:ascii="宋体" w:hAnsi="宋体" w:cs="宋体"/>
                <w:kern w:val="0"/>
                <w:szCs w:val="21"/>
              </w:rPr>
              <w:t>15563812525</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07潍坊市奎文区潍州教育培训学校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潍坊市东风东街307号</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0536-8259965；8209965</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09泰安市泰山锦程学校</w:t>
            </w:r>
          </w:p>
        </w:tc>
        <w:tc>
          <w:tcPr>
            <w:tcW w:w="7337"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泰安市泰山区东岳大街18号粮食局办公楼3楼</w:t>
            </w:r>
          </w:p>
        </w:tc>
        <w:tc>
          <w:tcPr>
            <w:tcW w:w="3343"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0538-6300805；15169881978</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09肥城市商业职工学校</w:t>
            </w:r>
          </w:p>
        </w:tc>
        <w:tc>
          <w:tcPr>
            <w:tcW w:w="7337"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肥城市泰临路87号（保险公司西邻）</w:t>
            </w:r>
          </w:p>
        </w:tc>
        <w:tc>
          <w:tcPr>
            <w:tcW w:w="3343"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kern w:val="0"/>
                <w:szCs w:val="21"/>
              </w:rPr>
              <w:t>13854888729</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10威海市英杰职业技能培训中心</w:t>
            </w:r>
          </w:p>
        </w:tc>
        <w:tc>
          <w:tcPr>
            <w:tcW w:w="7337"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威海市环翠区海滨中路18号四楼</w:t>
            </w:r>
          </w:p>
        </w:tc>
        <w:tc>
          <w:tcPr>
            <w:tcW w:w="3343"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0631-5268123；</w:t>
            </w:r>
            <w:r w:rsidRPr="00187B40">
              <w:rPr>
                <w:rFonts w:ascii="宋体" w:hAnsi="宋体" w:cs="宋体"/>
                <w:kern w:val="0"/>
                <w:szCs w:val="21"/>
              </w:rPr>
              <w:t>15266313827</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11日照市学联教育培训学校</w:t>
            </w:r>
          </w:p>
        </w:tc>
        <w:tc>
          <w:tcPr>
            <w:tcW w:w="7337"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日照市工人文化宫3楼</w:t>
            </w:r>
          </w:p>
        </w:tc>
        <w:tc>
          <w:tcPr>
            <w:tcW w:w="3343"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0633—8865599；13863326123</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13临沂市费县教师进修学校</w:t>
            </w:r>
          </w:p>
        </w:tc>
        <w:tc>
          <w:tcPr>
            <w:tcW w:w="7337"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临沂市费县站前路130号</w:t>
            </w:r>
          </w:p>
        </w:tc>
        <w:tc>
          <w:tcPr>
            <w:tcW w:w="3343" w:type="dxa"/>
            <w:tcBorders>
              <w:top w:val="single" w:sz="4" w:space="0" w:color="auto"/>
              <w:left w:val="nil"/>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0539-5226318；5225365</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14德州市高端教育培训学校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德州市德城区天衢中路962号（双佳幼儿园院内二楼）</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0534-2665008；15092548503</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25聊城市职工中等专业学校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聊城市东关街204号</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0635-2185070</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25聊城市交通技工学校</w:t>
            </w:r>
          </w:p>
        </w:tc>
        <w:tc>
          <w:tcPr>
            <w:tcW w:w="7337" w:type="dxa"/>
            <w:tcBorders>
              <w:top w:val="single" w:sz="4" w:space="0" w:color="auto"/>
              <w:left w:val="nil"/>
              <w:bottom w:val="single" w:sz="4" w:space="0" w:color="auto"/>
              <w:right w:val="single" w:sz="8"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聊城市高新技术产业开发区光岳路199号</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0635-6180707；</w:t>
            </w:r>
            <w:r w:rsidRPr="00187B40">
              <w:rPr>
                <w:rFonts w:ascii="宋体" w:hAnsi="宋体" w:cs="宋体"/>
                <w:kern w:val="0"/>
                <w:szCs w:val="21"/>
              </w:rPr>
              <w:t>13963559588</w:t>
            </w:r>
          </w:p>
        </w:tc>
      </w:tr>
      <w:tr w:rsidR="004F4916" w:rsidRPr="00187B40" w:rsidTr="005C3357">
        <w:trPr>
          <w:trHeight w:val="22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29菏泽市郓城县总工会计算机学校</w:t>
            </w:r>
          </w:p>
        </w:tc>
        <w:tc>
          <w:tcPr>
            <w:tcW w:w="7337"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菏泽市郓城县总工会四楼计算机学校</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0530-6395888；15853099888</w:t>
            </w:r>
          </w:p>
        </w:tc>
      </w:tr>
      <w:tr w:rsidR="004F4916"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29</w:t>
            </w:r>
            <w:r w:rsidRPr="00187B40">
              <w:rPr>
                <w:rFonts w:ascii="宋体" w:hAnsi="宋体" w:cs="宋体"/>
                <w:kern w:val="0"/>
                <w:szCs w:val="21"/>
              </w:rPr>
              <w:t>菏泽市牡丹区天鸿教育培训学校</w:t>
            </w:r>
          </w:p>
        </w:tc>
        <w:tc>
          <w:tcPr>
            <w:tcW w:w="7337"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kern w:val="0"/>
                <w:szCs w:val="21"/>
              </w:rPr>
              <w:t>菏泽市曹州西路</w:t>
            </w:r>
            <w:r w:rsidRPr="00187B40">
              <w:rPr>
                <w:rFonts w:ascii="宋体" w:hAnsi="宋体" w:cs="宋体" w:hint="eastAsia"/>
                <w:kern w:val="0"/>
                <w:szCs w:val="21"/>
              </w:rPr>
              <w:t>199号（教师进修学校院内）</w:t>
            </w:r>
          </w:p>
        </w:tc>
        <w:tc>
          <w:tcPr>
            <w:tcW w:w="3343"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18053073888</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hideMark/>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01济南市星之火培训学校</w:t>
            </w:r>
          </w:p>
        </w:tc>
        <w:tc>
          <w:tcPr>
            <w:tcW w:w="7337" w:type="dxa"/>
            <w:tcBorders>
              <w:top w:val="single" w:sz="4" w:space="0" w:color="auto"/>
              <w:left w:val="single" w:sz="4" w:space="0" w:color="auto"/>
              <w:bottom w:val="single" w:sz="4" w:space="0" w:color="auto"/>
              <w:right w:val="single" w:sz="4" w:space="0" w:color="auto"/>
            </w:tcBorders>
            <w:vAlign w:val="bottom"/>
            <w:hideMark/>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济南市历山路96号</w:t>
            </w:r>
          </w:p>
        </w:tc>
        <w:tc>
          <w:tcPr>
            <w:tcW w:w="3343" w:type="dxa"/>
            <w:tcBorders>
              <w:top w:val="single" w:sz="4" w:space="0" w:color="auto"/>
              <w:left w:val="single" w:sz="4" w:space="0" w:color="auto"/>
              <w:bottom w:val="single" w:sz="4" w:space="0" w:color="auto"/>
              <w:right w:val="single" w:sz="4" w:space="0" w:color="auto"/>
            </w:tcBorders>
            <w:vAlign w:val="bottom"/>
            <w:hideMark/>
          </w:tcPr>
          <w:p w:rsidR="00DC5620" w:rsidRPr="00187B40" w:rsidRDefault="00DC5620" w:rsidP="008B015E">
            <w:pPr>
              <w:rPr>
                <w:rFonts w:ascii="宋体" w:hAnsi="宋体" w:cs="宋体"/>
                <w:kern w:val="0"/>
                <w:szCs w:val="21"/>
              </w:rPr>
            </w:pPr>
            <w:r w:rsidRPr="00187B40">
              <w:rPr>
                <w:rFonts w:ascii="宋体" w:hAnsi="宋体" w:hint="eastAsia"/>
                <w:szCs w:val="21"/>
              </w:rPr>
              <w:t>0531-87872525 ；87873535</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t>01济南市历城区海文培训学校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t>济南市历城区花园路101号海蔚大厦1202</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t>15990901505</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szCs w:val="21"/>
              </w:rPr>
              <w:t>01</w:t>
            </w:r>
            <w:r w:rsidRPr="00187B40">
              <w:rPr>
                <w:rFonts w:ascii="宋体" w:hAnsi="宋体" w:cs="宋体"/>
                <w:szCs w:val="21"/>
              </w:rPr>
              <w:t xml:space="preserve"> </w:t>
            </w:r>
            <w:r w:rsidRPr="00187B40">
              <w:rPr>
                <w:rFonts w:ascii="宋体" w:hAnsi="宋体" w:cs="宋体" w:hint="eastAsia"/>
                <w:szCs w:val="21"/>
              </w:rPr>
              <w:t>济南市槐荫区典中典培训学校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cs="宋体" w:hint="eastAsia"/>
                <w:szCs w:val="21"/>
              </w:rPr>
              <w:t>槐荫区北小辛庄西街73号</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szCs w:val="21"/>
              </w:rPr>
              <w:t>18963064801</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szCs w:val="21"/>
              </w:rPr>
              <w:t>01</w:t>
            </w:r>
            <w:r w:rsidRPr="00187B40">
              <w:rPr>
                <w:rFonts w:ascii="宋体" w:hAnsi="宋体" w:hint="eastAsia"/>
                <w:szCs w:val="21"/>
              </w:rPr>
              <w:t>济南市</w:t>
            </w:r>
            <w:r w:rsidRPr="00187B40">
              <w:rPr>
                <w:rFonts w:ascii="宋体" w:hAnsi="宋体"/>
                <w:szCs w:val="21"/>
              </w:rPr>
              <w:t>ABC</w:t>
            </w:r>
            <w:r w:rsidRPr="00187B40">
              <w:rPr>
                <w:rFonts w:ascii="宋体" w:hAnsi="宋体" w:hint="eastAsia"/>
                <w:szCs w:val="21"/>
              </w:rPr>
              <w:t>教育培训学校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hint="eastAsia"/>
                <w:szCs w:val="21"/>
              </w:rPr>
              <w:t>济南市历城区洪兴路</w:t>
            </w:r>
            <w:r w:rsidRPr="00187B40">
              <w:rPr>
                <w:rFonts w:ascii="宋体" w:hAnsi="宋体"/>
                <w:szCs w:val="21"/>
              </w:rPr>
              <w:t>3</w:t>
            </w:r>
            <w:r w:rsidRPr="00187B40">
              <w:rPr>
                <w:rFonts w:ascii="宋体" w:hAnsi="宋体" w:hint="eastAsia"/>
                <w:szCs w:val="21"/>
              </w:rPr>
              <w:t>号</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cs="宋体"/>
                <w:szCs w:val="21"/>
              </w:rPr>
            </w:pPr>
            <w:r w:rsidRPr="00187B40">
              <w:rPr>
                <w:rFonts w:ascii="宋体" w:hAnsi="宋体"/>
                <w:szCs w:val="21"/>
              </w:rPr>
              <w:t>0531-86828827</w:t>
            </w:r>
            <w:r w:rsidRPr="00187B40">
              <w:rPr>
                <w:rFonts w:ascii="宋体" w:hAnsi="宋体" w:hint="eastAsia"/>
                <w:szCs w:val="21"/>
              </w:rPr>
              <w:t>；</w:t>
            </w:r>
            <w:r w:rsidRPr="00187B40">
              <w:rPr>
                <w:rFonts w:ascii="宋体" w:hAnsi="宋体"/>
                <w:szCs w:val="21"/>
              </w:rPr>
              <w:t>15318828968</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szCs w:val="21"/>
              </w:rPr>
              <w:t>01</w:t>
            </w:r>
            <w:r w:rsidRPr="00187B40">
              <w:rPr>
                <w:rFonts w:ascii="宋体" w:hAnsi="宋体" w:hint="eastAsia"/>
                <w:szCs w:val="21"/>
              </w:rPr>
              <w:t>济南市历下大众云学教育培训学校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hint="eastAsia"/>
                <w:szCs w:val="21"/>
              </w:rPr>
              <w:t>济南市历下区浆水泉路中润世纪广场三期</w:t>
            </w:r>
            <w:r w:rsidRPr="00187B40">
              <w:rPr>
                <w:rFonts w:ascii="宋体" w:hAnsi="宋体"/>
                <w:szCs w:val="21"/>
              </w:rPr>
              <w:t>3</w:t>
            </w:r>
            <w:r w:rsidRPr="00187B40">
              <w:rPr>
                <w:rFonts w:ascii="宋体" w:hAnsi="宋体" w:hint="eastAsia"/>
                <w:szCs w:val="21"/>
              </w:rPr>
              <w:t>号楼</w:t>
            </w:r>
            <w:r w:rsidRPr="00187B40">
              <w:rPr>
                <w:rFonts w:ascii="宋体" w:hAnsi="宋体"/>
                <w:szCs w:val="21"/>
              </w:rPr>
              <w:t>807</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szCs w:val="21"/>
              </w:rPr>
              <w:t>0531-81182772</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szCs w:val="21"/>
              </w:rPr>
              <w:t>01</w:t>
            </w:r>
            <w:r w:rsidRPr="00187B40">
              <w:rPr>
                <w:rFonts w:ascii="宋体" w:hAnsi="宋体" w:hint="eastAsia"/>
                <w:szCs w:val="21"/>
              </w:rPr>
              <w:t>济南市美联培训学校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hint="eastAsia"/>
                <w:szCs w:val="21"/>
              </w:rPr>
              <w:t>济南市市中区大纬二路</w:t>
            </w:r>
            <w:r w:rsidRPr="00187B40">
              <w:rPr>
                <w:rFonts w:ascii="宋体" w:hAnsi="宋体"/>
                <w:szCs w:val="21"/>
              </w:rPr>
              <w:t>49</w:t>
            </w:r>
            <w:r w:rsidRPr="00187B40">
              <w:rPr>
                <w:rFonts w:ascii="宋体" w:hAnsi="宋体" w:hint="eastAsia"/>
                <w:szCs w:val="21"/>
              </w:rPr>
              <w:t>号大观园商场</w:t>
            </w:r>
            <w:r w:rsidRPr="00187B40">
              <w:rPr>
                <w:rFonts w:ascii="宋体" w:hAnsi="宋体"/>
                <w:szCs w:val="21"/>
              </w:rPr>
              <w:t>10</w:t>
            </w:r>
            <w:r w:rsidRPr="00187B40">
              <w:rPr>
                <w:rFonts w:ascii="宋体" w:hAnsi="宋体" w:hint="eastAsia"/>
                <w:szCs w:val="21"/>
              </w:rPr>
              <w:t>楼</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jc w:val="left"/>
              <w:rPr>
                <w:rFonts w:ascii="宋体" w:hAnsi="宋体"/>
                <w:szCs w:val="21"/>
              </w:rPr>
            </w:pPr>
            <w:r w:rsidRPr="00187B40">
              <w:rPr>
                <w:rFonts w:ascii="宋体" w:hAnsi="宋体"/>
                <w:szCs w:val="21"/>
              </w:rPr>
              <w:t>0531-85118688</w:t>
            </w:r>
            <w:r w:rsidRPr="00187B40">
              <w:rPr>
                <w:rFonts w:ascii="宋体" w:hAnsi="宋体" w:hint="eastAsia"/>
                <w:szCs w:val="21"/>
              </w:rPr>
              <w:t>；</w:t>
            </w:r>
            <w:r w:rsidRPr="00187B40">
              <w:rPr>
                <w:rFonts w:ascii="宋体" w:hAnsi="宋体"/>
                <w:szCs w:val="21"/>
              </w:rPr>
              <w:t>13006591766</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01济南市山东新东方烹饪学院</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山东省济南市长清区经十西路10216号</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18888348699</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01济南市世纪天华教育培训学校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济南市历城区洪楼西路39号智慧大厦二楼</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hint="eastAsia"/>
                <w:szCs w:val="21"/>
              </w:rPr>
              <w:t>0531-88013108</w:t>
            </w:r>
          </w:p>
        </w:tc>
      </w:tr>
      <w:tr w:rsidR="00DC5620" w:rsidRPr="00187B40" w:rsidTr="005C3357">
        <w:trPr>
          <w:trHeight w:val="283"/>
        </w:trPr>
        <w:tc>
          <w:tcPr>
            <w:tcW w:w="4020"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lastRenderedPageBreak/>
              <w:t>01</w:t>
            </w:r>
            <w:r>
              <w:rPr>
                <w:rFonts w:ascii="宋体" w:hAnsi="宋体" w:cs="宋体" w:hint="eastAsia"/>
                <w:kern w:val="0"/>
                <w:szCs w:val="21"/>
              </w:rPr>
              <w:t>济南市章丘区</w:t>
            </w:r>
            <w:r w:rsidRPr="00187B40">
              <w:rPr>
                <w:rFonts w:ascii="宋体" w:hAnsi="宋体" w:cs="宋体" w:hint="eastAsia"/>
                <w:kern w:val="0"/>
                <w:szCs w:val="21"/>
              </w:rPr>
              <w:t>东泰教育培训学校</w:t>
            </w:r>
          </w:p>
        </w:tc>
        <w:tc>
          <w:tcPr>
            <w:tcW w:w="7337"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t>章丘市桃花山路绣水中学南邻</w:t>
            </w:r>
          </w:p>
        </w:tc>
        <w:tc>
          <w:tcPr>
            <w:tcW w:w="3343" w:type="dxa"/>
            <w:tcBorders>
              <w:top w:val="single" w:sz="4" w:space="0" w:color="auto"/>
              <w:left w:val="single" w:sz="4" w:space="0" w:color="auto"/>
              <w:bottom w:val="single" w:sz="4" w:space="0" w:color="auto"/>
              <w:right w:val="single" w:sz="4" w:space="0" w:color="auto"/>
            </w:tcBorders>
            <w:vAlign w:val="bottom"/>
          </w:tcPr>
          <w:p w:rsidR="00DC5620" w:rsidRPr="00187B40" w:rsidRDefault="00DC5620" w:rsidP="008B015E">
            <w:pPr>
              <w:widowControl/>
              <w:jc w:val="left"/>
              <w:rPr>
                <w:rFonts w:ascii="宋体" w:hAnsi="宋体" w:cs="宋体"/>
                <w:kern w:val="0"/>
                <w:szCs w:val="21"/>
              </w:rPr>
            </w:pPr>
            <w:r w:rsidRPr="00187B40">
              <w:rPr>
                <w:rFonts w:ascii="宋体" w:hAnsi="宋体" w:cs="宋体" w:hint="eastAsia"/>
                <w:kern w:val="0"/>
                <w:szCs w:val="21"/>
              </w:rPr>
              <w:t>0531-83230707；13176654567</w:t>
            </w:r>
          </w:p>
        </w:tc>
      </w:tr>
    </w:tbl>
    <w:p w:rsidR="000223B1" w:rsidRPr="00187B40" w:rsidRDefault="000223B1">
      <w:pPr>
        <w:rPr>
          <w:sz w:val="36"/>
        </w:rPr>
      </w:pPr>
    </w:p>
    <w:p w:rsidR="000223B1" w:rsidRPr="00187B40" w:rsidRDefault="00165F26">
      <w:pPr>
        <w:rPr>
          <w:sz w:val="36"/>
        </w:rPr>
      </w:pPr>
      <w:r w:rsidRPr="00187B40">
        <w:rPr>
          <w:rFonts w:hint="eastAsia"/>
          <w:sz w:val="36"/>
        </w:rPr>
        <w:t>二、省外函授站：</w:t>
      </w:r>
    </w:p>
    <w:tbl>
      <w:tblPr>
        <w:tblW w:w="150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8532"/>
        <w:gridCol w:w="3799"/>
      </w:tblGrid>
      <w:tr w:rsidR="004F4916" w:rsidRPr="00187B40" w:rsidTr="005C3357">
        <w:trPr>
          <w:trHeight w:val="283"/>
        </w:trPr>
        <w:tc>
          <w:tcPr>
            <w:tcW w:w="271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函授站名称</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地址</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电话</w:t>
            </w:r>
          </w:p>
        </w:tc>
      </w:tr>
      <w:tr w:rsidR="004F4916" w:rsidRPr="00187B40" w:rsidTr="005C3357">
        <w:trPr>
          <w:trHeight w:val="285"/>
        </w:trPr>
        <w:tc>
          <w:tcPr>
            <w:tcW w:w="2715"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云南函授站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云南省昆明市西山区云兴路77号</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0871-68333362</w:t>
            </w:r>
          </w:p>
        </w:tc>
      </w:tr>
      <w:tr w:rsidR="004F4916" w:rsidRPr="00187B40" w:rsidTr="005C3357">
        <w:trPr>
          <w:trHeight w:val="285"/>
        </w:trPr>
        <w:tc>
          <w:tcPr>
            <w:tcW w:w="2715"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海南函授站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海南省海口市白龙南里46号省干部教育中心108室</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0898-65377755；65383566</w:t>
            </w:r>
          </w:p>
        </w:tc>
      </w:tr>
      <w:tr w:rsidR="004F4916" w:rsidRPr="00187B40" w:rsidTr="005C3357">
        <w:trPr>
          <w:trHeight w:val="285"/>
        </w:trPr>
        <w:tc>
          <w:tcPr>
            <w:tcW w:w="2715" w:type="dxa"/>
            <w:vMerge w:val="restart"/>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江苏函授站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江苏省淮安市高教园区枚乘东路六号（淮阴商业学校）</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 xml:space="preserve">0517-83615089 </w:t>
            </w:r>
          </w:p>
        </w:tc>
      </w:tr>
      <w:tr w:rsidR="004F4916" w:rsidRPr="00187B40" w:rsidTr="005C3357">
        <w:trPr>
          <w:trHeight w:val="285"/>
        </w:trPr>
        <w:tc>
          <w:tcPr>
            <w:tcW w:w="2715" w:type="dxa"/>
            <w:vMerge/>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left"/>
              <w:rPr>
                <w:rFonts w:ascii="宋体" w:hAnsi="宋体" w:cs="宋体"/>
                <w:kern w:val="0"/>
                <w:szCs w:val="21"/>
              </w:rPr>
            </w:pP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江苏省徐州市解放南路193号戏马台写字楼三楼（中大专修学院） </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0516-83822033</w:t>
            </w:r>
          </w:p>
        </w:tc>
      </w:tr>
      <w:tr w:rsidR="004F4916" w:rsidRPr="00187B40" w:rsidTr="005C3357">
        <w:trPr>
          <w:trHeight w:val="285"/>
        </w:trPr>
        <w:tc>
          <w:tcPr>
            <w:tcW w:w="2715"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河北函授站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河北省秦皇岛市山海关区工人新村863号（山海关铁路技师学院）</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0335-7651053；7651056</w:t>
            </w:r>
          </w:p>
        </w:tc>
      </w:tr>
      <w:tr w:rsidR="004F4916" w:rsidRPr="00187B40" w:rsidTr="005C3357">
        <w:trPr>
          <w:trHeight w:val="360"/>
        </w:trPr>
        <w:tc>
          <w:tcPr>
            <w:tcW w:w="2715"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福建函授站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 xml:space="preserve">福建省福州市鼓楼区东街92号中福广场裙楼六楼（福建江夏学院继续教育学院六楼）  </w:t>
            </w:r>
          </w:p>
        </w:tc>
        <w:tc>
          <w:tcPr>
            <w:tcW w:w="3800"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4F4916">
            <w:pPr>
              <w:widowControl/>
              <w:rPr>
                <w:rFonts w:ascii="宋体" w:hAnsi="宋体" w:cs="宋体"/>
                <w:kern w:val="0"/>
                <w:szCs w:val="21"/>
              </w:rPr>
            </w:pPr>
            <w:r w:rsidRPr="00187B40">
              <w:rPr>
                <w:rFonts w:ascii="宋体" w:hAnsi="宋体" w:cs="宋体"/>
                <w:kern w:val="0"/>
                <w:szCs w:val="21"/>
              </w:rPr>
              <w:t xml:space="preserve">0591-88008018 </w:t>
            </w:r>
            <w:r w:rsidRPr="00187B40">
              <w:rPr>
                <w:rFonts w:ascii="宋体" w:hAnsi="宋体" w:cs="宋体" w:hint="eastAsia"/>
                <w:kern w:val="0"/>
                <w:szCs w:val="21"/>
              </w:rPr>
              <w:t>；</w:t>
            </w:r>
            <w:r w:rsidRPr="00187B40">
              <w:rPr>
                <w:rFonts w:ascii="宋体" w:hAnsi="宋体" w:cs="宋体"/>
                <w:kern w:val="0"/>
                <w:szCs w:val="21"/>
              </w:rPr>
              <w:t xml:space="preserve">  18606018880</w:t>
            </w:r>
          </w:p>
        </w:tc>
      </w:tr>
      <w:tr w:rsidR="004F4916" w:rsidRPr="00187B40" w:rsidTr="005C3357">
        <w:trPr>
          <w:trHeight w:val="285"/>
        </w:trPr>
        <w:tc>
          <w:tcPr>
            <w:tcW w:w="2715" w:type="dxa"/>
            <w:tcBorders>
              <w:top w:val="single" w:sz="4" w:space="0" w:color="auto"/>
              <w:left w:val="single" w:sz="4" w:space="0" w:color="auto"/>
              <w:bottom w:val="single" w:sz="4" w:space="0" w:color="auto"/>
              <w:right w:val="single" w:sz="4" w:space="0" w:color="auto"/>
            </w:tcBorders>
            <w:vAlign w:val="center"/>
            <w:hideMark/>
          </w:tcPr>
          <w:p w:rsidR="004F4916" w:rsidRPr="00187B40" w:rsidRDefault="004F4916" w:rsidP="005C3357">
            <w:pPr>
              <w:widowControl/>
              <w:jc w:val="center"/>
              <w:rPr>
                <w:rFonts w:ascii="宋体" w:hAnsi="宋体" w:cs="宋体"/>
                <w:kern w:val="0"/>
                <w:szCs w:val="21"/>
              </w:rPr>
            </w:pPr>
            <w:r w:rsidRPr="00187B40">
              <w:rPr>
                <w:rFonts w:ascii="宋体" w:hAnsi="宋体" w:cs="宋体" w:hint="eastAsia"/>
                <w:kern w:val="0"/>
                <w:szCs w:val="21"/>
              </w:rPr>
              <w:t>新疆函授站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hint="eastAsia"/>
                <w:kern w:val="0"/>
                <w:szCs w:val="21"/>
              </w:rPr>
              <w:t>新疆乌鲁木齐头屯河区北站西路1381号新疆新东方烹饪学校</w:t>
            </w:r>
          </w:p>
        </w:tc>
        <w:tc>
          <w:tcPr>
            <w:tcW w:w="3800" w:type="dxa"/>
            <w:tcBorders>
              <w:top w:val="single" w:sz="4" w:space="0" w:color="auto"/>
              <w:left w:val="single" w:sz="4" w:space="0" w:color="auto"/>
              <w:bottom w:val="single" w:sz="4" w:space="0" w:color="auto"/>
              <w:right w:val="single" w:sz="4" w:space="0" w:color="auto"/>
            </w:tcBorders>
            <w:vAlign w:val="bottom"/>
            <w:hideMark/>
          </w:tcPr>
          <w:p w:rsidR="004F4916" w:rsidRPr="00187B40" w:rsidRDefault="004F4916" w:rsidP="005C3357">
            <w:pPr>
              <w:widowControl/>
              <w:jc w:val="left"/>
              <w:rPr>
                <w:rFonts w:ascii="宋体" w:hAnsi="宋体" w:cs="宋体"/>
                <w:kern w:val="0"/>
                <w:szCs w:val="21"/>
              </w:rPr>
            </w:pPr>
            <w:r w:rsidRPr="00187B40">
              <w:rPr>
                <w:rFonts w:ascii="宋体" w:hAnsi="宋体" w:cs="宋体"/>
                <w:kern w:val="0"/>
                <w:szCs w:val="21"/>
              </w:rPr>
              <w:t>15276857765</w:t>
            </w:r>
          </w:p>
        </w:tc>
      </w:tr>
      <w:tr w:rsidR="00DC5620" w:rsidRPr="00187B40" w:rsidTr="005C3357">
        <w:trPr>
          <w:trHeight w:val="285"/>
        </w:trPr>
        <w:tc>
          <w:tcPr>
            <w:tcW w:w="2715" w:type="dxa"/>
            <w:tcBorders>
              <w:top w:val="single" w:sz="4" w:space="0" w:color="auto"/>
              <w:left w:val="single" w:sz="4" w:space="0" w:color="auto"/>
              <w:bottom w:val="single" w:sz="4" w:space="0" w:color="auto"/>
              <w:right w:val="single" w:sz="4" w:space="0" w:color="auto"/>
            </w:tcBorders>
            <w:vAlign w:val="center"/>
            <w:hideMark/>
          </w:tcPr>
          <w:p w:rsidR="00DC5620" w:rsidRPr="00187B40" w:rsidRDefault="00DC5620" w:rsidP="005C3357">
            <w:pPr>
              <w:widowControl/>
              <w:jc w:val="center"/>
              <w:rPr>
                <w:rFonts w:ascii="宋体" w:hAnsi="宋体" w:cs="宋体"/>
                <w:kern w:val="0"/>
                <w:szCs w:val="21"/>
              </w:rPr>
            </w:pPr>
            <w:r>
              <w:rPr>
                <w:rFonts w:ascii="宋体" w:hAnsi="宋体" w:cs="宋体" w:hint="eastAsia"/>
                <w:kern w:val="0"/>
                <w:szCs w:val="21"/>
              </w:rPr>
              <w:t>广东函授站</w:t>
            </w:r>
          </w:p>
        </w:tc>
        <w:tc>
          <w:tcPr>
            <w:tcW w:w="8535" w:type="dxa"/>
            <w:tcBorders>
              <w:top w:val="single" w:sz="4" w:space="0" w:color="auto"/>
              <w:left w:val="single" w:sz="4" w:space="0" w:color="auto"/>
              <w:bottom w:val="single" w:sz="4" w:space="0" w:color="auto"/>
              <w:right w:val="single" w:sz="4" w:space="0" w:color="auto"/>
            </w:tcBorders>
            <w:vAlign w:val="bottom"/>
            <w:hideMark/>
          </w:tcPr>
          <w:p w:rsidR="00DC5620" w:rsidRPr="00187B40" w:rsidRDefault="00DC5620" w:rsidP="005C3357">
            <w:pPr>
              <w:widowControl/>
              <w:jc w:val="left"/>
              <w:rPr>
                <w:rFonts w:ascii="宋体" w:hAnsi="宋体" w:cs="宋体"/>
                <w:kern w:val="0"/>
                <w:szCs w:val="21"/>
              </w:rPr>
            </w:pPr>
            <w:r>
              <w:rPr>
                <w:rFonts w:ascii="宋体" w:hAnsi="宋体" w:cs="宋体" w:hint="eastAsia"/>
                <w:kern w:val="0"/>
                <w:szCs w:val="21"/>
              </w:rPr>
              <w:t>广东省深圳市宝安区西乡街道前进二路21号流塘商务大厦A座9楼</w:t>
            </w:r>
          </w:p>
        </w:tc>
        <w:tc>
          <w:tcPr>
            <w:tcW w:w="3800" w:type="dxa"/>
            <w:tcBorders>
              <w:top w:val="single" w:sz="4" w:space="0" w:color="auto"/>
              <w:left w:val="single" w:sz="4" w:space="0" w:color="auto"/>
              <w:bottom w:val="single" w:sz="4" w:space="0" w:color="auto"/>
              <w:right w:val="single" w:sz="4" w:space="0" w:color="auto"/>
            </w:tcBorders>
            <w:vAlign w:val="bottom"/>
            <w:hideMark/>
          </w:tcPr>
          <w:p w:rsidR="00DC5620" w:rsidRPr="00DC5620" w:rsidRDefault="00DC5620" w:rsidP="005C3357">
            <w:pPr>
              <w:widowControl/>
              <w:jc w:val="left"/>
              <w:rPr>
                <w:rFonts w:ascii="宋体" w:hAnsi="宋体" w:cs="宋体"/>
                <w:kern w:val="0"/>
                <w:szCs w:val="21"/>
              </w:rPr>
            </w:pPr>
            <w:r>
              <w:rPr>
                <w:rFonts w:ascii="宋体" w:hAnsi="宋体" w:cs="宋体" w:hint="eastAsia"/>
                <w:kern w:val="0"/>
                <w:szCs w:val="21"/>
              </w:rPr>
              <w:t>0755-23344434</w:t>
            </w:r>
          </w:p>
        </w:tc>
      </w:tr>
    </w:tbl>
    <w:p w:rsidR="004F4916" w:rsidRPr="00187B40" w:rsidRDefault="004F4916">
      <w:pPr>
        <w:rPr>
          <w:sz w:val="36"/>
        </w:rPr>
      </w:pPr>
    </w:p>
    <w:p w:rsidR="004F4916" w:rsidRPr="00187B40" w:rsidRDefault="004F4916">
      <w:pPr>
        <w:rPr>
          <w:sz w:val="36"/>
        </w:rPr>
      </w:pPr>
    </w:p>
    <w:p w:rsidR="004F4916" w:rsidRPr="00187B40" w:rsidRDefault="004F4916"/>
    <w:p w:rsidR="000223B1" w:rsidRPr="00187B40" w:rsidRDefault="000223B1"/>
    <w:p w:rsidR="000223B1" w:rsidRPr="00187B40" w:rsidRDefault="000223B1"/>
    <w:sectPr w:rsidR="000223B1" w:rsidRPr="00187B40" w:rsidSect="008620E4">
      <w:pgSz w:w="16838" w:h="11906" w:orient="landscape"/>
      <w:pgMar w:top="1134" w:right="1440" w:bottom="1134" w:left="1440" w:header="851" w:footer="992" w:gutter="0"/>
      <w:cols w:space="720"/>
      <w:docGrid w:type="linesAndChars" w:linePitch="321"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BCA" w:rsidRDefault="00014BCA" w:rsidP="004712E1">
      <w:r>
        <w:separator/>
      </w:r>
    </w:p>
  </w:endnote>
  <w:endnote w:type="continuationSeparator" w:id="0">
    <w:p w:rsidR="00014BCA" w:rsidRDefault="00014BCA" w:rsidP="004712E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BCA" w:rsidRDefault="00014BCA" w:rsidP="004712E1">
      <w:r>
        <w:separator/>
      </w:r>
    </w:p>
  </w:footnote>
  <w:footnote w:type="continuationSeparator" w:id="0">
    <w:p w:rsidR="00014BCA" w:rsidRDefault="00014BCA" w:rsidP="004712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43F8"/>
    <w:multiLevelType w:val="hybridMultilevel"/>
    <w:tmpl w:val="934C6390"/>
    <w:lvl w:ilvl="0" w:tplc="9A1A6C20">
      <w:start w:val="1"/>
      <w:numFmt w:val="decimal"/>
      <w:lvlText w:val="%1."/>
      <w:lvlJc w:val="left"/>
      <w:pPr>
        <w:ind w:left="360" w:hanging="360"/>
      </w:pPr>
      <w:rPr>
        <w:rFonts w:ascii="黑体" w:hAnsi="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0DEE3B"/>
    <w:multiLevelType w:val="singleLevel"/>
    <w:tmpl w:val="570DEE3B"/>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7"/>
  <w:drawingGridVerticalSpacing w:val="160"/>
  <w:displayHorizontalDrawingGridEvery w:val="0"/>
  <w:displayVerticalDrawingGridEvery w:val="2"/>
  <w:characterSpacingControl w:val="compressPunctuation"/>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4BCA"/>
    <w:rsid w:val="000223B1"/>
    <w:rsid w:val="00054F22"/>
    <w:rsid w:val="000B26EE"/>
    <w:rsid w:val="000E20EB"/>
    <w:rsid w:val="00147AE1"/>
    <w:rsid w:val="0016150D"/>
    <w:rsid w:val="00165F26"/>
    <w:rsid w:val="00172A27"/>
    <w:rsid w:val="0018065E"/>
    <w:rsid w:val="00187B40"/>
    <w:rsid w:val="001C36BC"/>
    <w:rsid w:val="001F4509"/>
    <w:rsid w:val="002303D8"/>
    <w:rsid w:val="0023669E"/>
    <w:rsid w:val="00242382"/>
    <w:rsid w:val="00262F48"/>
    <w:rsid w:val="00264185"/>
    <w:rsid w:val="00266C02"/>
    <w:rsid w:val="00280A19"/>
    <w:rsid w:val="002842D6"/>
    <w:rsid w:val="0029355E"/>
    <w:rsid w:val="002F25B3"/>
    <w:rsid w:val="003D723C"/>
    <w:rsid w:val="004712E1"/>
    <w:rsid w:val="004D3CFF"/>
    <w:rsid w:val="004F4916"/>
    <w:rsid w:val="00512820"/>
    <w:rsid w:val="00517A08"/>
    <w:rsid w:val="00544F06"/>
    <w:rsid w:val="00564AC0"/>
    <w:rsid w:val="00577AD9"/>
    <w:rsid w:val="005B1314"/>
    <w:rsid w:val="006120C5"/>
    <w:rsid w:val="00622481"/>
    <w:rsid w:val="006820E8"/>
    <w:rsid w:val="00696A68"/>
    <w:rsid w:val="006B5E1F"/>
    <w:rsid w:val="006D3611"/>
    <w:rsid w:val="006E084B"/>
    <w:rsid w:val="00732135"/>
    <w:rsid w:val="0075338B"/>
    <w:rsid w:val="007912C5"/>
    <w:rsid w:val="007A7106"/>
    <w:rsid w:val="007B6ABC"/>
    <w:rsid w:val="007D1E8D"/>
    <w:rsid w:val="00851E02"/>
    <w:rsid w:val="0085677D"/>
    <w:rsid w:val="008620E4"/>
    <w:rsid w:val="00886043"/>
    <w:rsid w:val="00906A42"/>
    <w:rsid w:val="00911D04"/>
    <w:rsid w:val="00944214"/>
    <w:rsid w:val="009B6D28"/>
    <w:rsid w:val="00A04298"/>
    <w:rsid w:val="00A41DD7"/>
    <w:rsid w:val="00A70476"/>
    <w:rsid w:val="00A72975"/>
    <w:rsid w:val="00A85EEE"/>
    <w:rsid w:val="00AA0ECD"/>
    <w:rsid w:val="00AA7FF1"/>
    <w:rsid w:val="00AE0E0D"/>
    <w:rsid w:val="00B72524"/>
    <w:rsid w:val="00BC2BA1"/>
    <w:rsid w:val="00BC4BD8"/>
    <w:rsid w:val="00BD2C19"/>
    <w:rsid w:val="00C02260"/>
    <w:rsid w:val="00C150F0"/>
    <w:rsid w:val="00C45373"/>
    <w:rsid w:val="00C73AD3"/>
    <w:rsid w:val="00C86006"/>
    <w:rsid w:val="00CC788B"/>
    <w:rsid w:val="00CE1EB1"/>
    <w:rsid w:val="00D32B8D"/>
    <w:rsid w:val="00D34E44"/>
    <w:rsid w:val="00D95468"/>
    <w:rsid w:val="00DC5620"/>
    <w:rsid w:val="00DE33C1"/>
    <w:rsid w:val="00E03033"/>
    <w:rsid w:val="00E23E8E"/>
    <w:rsid w:val="00E42001"/>
    <w:rsid w:val="00E478D1"/>
    <w:rsid w:val="00F14CD2"/>
    <w:rsid w:val="00F40458"/>
    <w:rsid w:val="00FA3530"/>
    <w:rsid w:val="05012316"/>
    <w:rsid w:val="30080B76"/>
    <w:rsid w:val="3C6534C4"/>
    <w:rsid w:val="3E3D1BFC"/>
    <w:rsid w:val="42E80E18"/>
    <w:rsid w:val="76681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3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223B1"/>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4712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12E1"/>
    <w:rPr>
      <w:kern w:val="2"/>
      <w:sz w:val="18"/>
      <w:szCs w:val="18"/>
    </w:rPr>
  </w:style>
  <w:style w:type="paragraph" w:styleId="a5">
    <w:name w:val="footer"/>
    <w:basedOn w:val="a"/>
    <w:link w:val="Char0"/>
    <w:rsid w:val="004712E1"/>
    <w:pPr>
      <w:tabs>
        <w:tab w:val="center" w:pos="4153"/>
        <w:tab w:val="right" w:pos="8306"/>
      </w:tabs>
      <w:snapToGrid w:val="0"/>
      <w:jc w:val="left"/>
    </w:pPr>
    <w:rPr>
      <w:sz w:val="18"/>
      <w:szCs w:val="18"/>
    </w:rPr>
  </w:style>
  <w:style w:type="character" w:customStyle="1" w:styleId="Char0">
    <w:name w:val="页脚 Char"/>
    <w:basedOn w:val="a0"/>
    <w:link w:val="a5"/>
    <w:rsid w:val="004712E1"/>
    <w:rPr>
      <w:kern w:val="2"/>
      <w:sz w:val="18"/>
      <w:szCs w:val="18"/>
    </w:rPr>
  </w:style>
  <w:style w:type="character" w:customStyle="1" w:styleId="apple-converted-space">
    <w:name w:val="apple-converted-space"/>
    <w:basedOn w:val="a0"/>
    <w:rsid w:val="006B5E1F"/>
  </w:style>
</w:styles>
</file>

<file path=word/webSettings.xml><?xml version="1.0" encoding="utf-8"?>
<w:webSettings xmlns:r="http://schemas.openxmlformats.org/officeDocument/2006/relationships" xmlns:w="http://schemas.openxmlformats.org/wordprocessingml/2006/main">
  <w:divs>
    <w:div w:id="3015641">
      <w:bodyDiv w:val="1"/>
      <w:marLeft w:val="0"/>
      <w:marRight w:val="0"/>
      <w:marTop w:val="0"/>
      <w:marBottom w:val="0"/>
      <w:divBdr>
        <w:top w:val="none" w:sz="0" w:space="0" w:color="auto"/>
        <w:left w:val="none" w:sz="0" w:space="0" w:color="auto"/>
        <w:bottom w:val="none" w:sz="0" w:space="0" w:color="auto"/>
        <w:right w:val="none" w:sz="0" w:space="0" w:color="auto"/>
      </w:divBdr>
    </w:div>
    <w:div w:id="6373378">
      <w:bodyDiv w:val="1"/>
      <w:marLeft w:val="0"/>
      <w:marRight w:val="0"/>
      <w:marTop w:val="0"/>
      <w:marBottom w:val="0"/>
      <w:divBdr>
        <w:top w:val="none" w:sz="0" w:space="0" w:color="auto"/>
        <w:left w:val="none" w:sz="0" w:space="0" w:color="auto"/>
        <w:bottom w:val="none" w:sz="0" w:space="0" w:color="auto"/>
        <w:right w:val="none" w:sz="0" w:space="0" w:color="auto"/>
      </w:divBdr>
    </w:div>
    <w:div w:id="252859637">
      <w:bodyDiv w:val="1"/>
      <w:marLeft w:val="0"/>
      <w:marRight w:val="0"/>
      <w:marTop w:val="0"/>
      <w:marBottom w:val="0"/>
      <w:divBdr>
        <w:top w:val="none" w:sz="0" w:space="0" w:color="auto"/>
        <w:left w:val="none" w:sz="0" w:space="0" w:color="auto"/>
        <w:bottom w:val="none" w:sz="0" w:space="0" w:color="auto"/>
        <w:right w:val="none" w:sz="0" w:space="0" w:color="auto"/>
      </w:divBdr>
    </w:div>
    <w:div w:id="285552724">
      <w:bodyDiv w:val="1"/>
      <w:marLeft w:val="0"/>
      <w:marRight w:val="0"/>
      <w:marTop w:val="0"/>
      <w:marBottom w:val="0"/>
      <w:divBdr>
        <w:top w:val="none" w:sz="0" w:space="0" w:color="auto"/>
        <w:left w:val="none" w:sz="0" w:space="0" w:color="auto"/>
        <w:bottom w:val="none" w:sz="0" w:space="0" w:color="auto"/>
        <w:right w:val="none" w:sz="0" w:space="0" w:color="auto"/>
      </w:divBdr>
    </w:div>
    <w:div w:id="435561623">
      <w:bodyDiv w:val="1"/>
      <w:marLeft w:val="0"/>
      <w:marRight w:val="0"/>
      <w:marTop w:val="0"/>
      <w:marBottom w:val="0"/>
      <w:divBdr>
        <w:top w:val="none" w:sz="0" w:space="0" w:color="auto"/>
        <w:left w:val="none" w:sz="0" w:space="0" w:color="auto"/>
        <w:bottom w:val="none" w:sz="0" w:space="0" w:color="auto"/>
        <w:right w:val="none" w:sz="0" w:space="0" w:color="auto"/>
      </w:divBdr>
    </w:div>
    <w:div w:id="619800221">
      <w:bodyDiv w:val="1"/>
      <w:marLeft w:val="0"/>
      <w:marRight w:val="0"/>
      <w:marTop w:val="0"/>
      <w:marBottom w:val="0"/>
      <w:divBdr>
        <w:top w:val="none" w:sz="0" w:space="0" w:color="auto"/>
        <w:left w:val="none" w:sz="0" w:space="0" w:color="auto"/>
        <w:bottom w:val="none" w:sz="0" w:space="0" w:color="auto"/>
        <w:right w:val="none" w:sz="0" w:space="0" w:color="auto"/>
      </w:divBdr>
    </w:div>
    <w:div w:id="627928771">
      <w:bodyDiv w:val="1"/>
      <w:marLeft w:val="0"/>
      <w:marRight w:val="0"/>
      <w:marTop w:val="0"/>
      <w:marBottom w:val="0"/>
      <w:divBdr>
        <w:top w:val="none" w:sz="0" w:space="0" w:color="auto"/>
        <w:left w:val="none" w:sz="0" w:space="0" w:color="auto"/>
        <w:bottom w:val="none" w:sz="0" w:space="0" w:color="auto"/>
        <w:right w:val="none" w:sz="0" w:space="0" w:color="auto"/>
      </w:divBdr>
    </w:div>
    <w:div w:id="718281515">
      <w:bodyDiv w:val="1"/>
      <w:marLeft w:val="0"/>
      <w:marRight w:val="0"/>
      <w:marTop w:val="0"/>
      <w:marBottom w:val="0"/>
      <w:divBdr>
        <w:top w:val="none" w:sz="0" w:space="0" w:color="auto"/>
        <w:left w:val="none" w:sz="0" w:space="0" w:color="auto"/>
        <w:bottom w:val="none" w:sz="0" w:space="0" w:color="auto"/>
        <w:right w:val="none" w:sz="0" w:space="0" w:color="auto"/>
      </w:divBdr>
    </w:div>
    <w:div w:id="850530127">
      <w:bodyDiv w:val="1"/>
      <w:marLeft w:val="0"/>
      <w:marRight w:val="0"/>
      <w:marTop w:val="0"/>
      <w:marBottom w:val="0"/>
      <w:divBdr>
        <w:top w:val="none" w:sz="0" w:space="0" w:color="auto"/>
        <w:left w:val="none" w:sz="0" w:space="0" w:color="auto"/>
        <w:bottom w:val="none" w:sz="0" w:space="0" w:color="auto"/>
        <w:right w:val="none" w:sz="0" w:space="0" w:color="auto"/>
      </w:divBdr>
    </w:div>
    <w:div w:id="894317066">
      <w:bodyDiv w:val="1"/>
      <w:marLeft w:val="0"/>
      <w:marRight w:val="0"/>
      <w:marTop w:val="0"/>
      <w:marBottom w:val="0"/>
      <w:divBdr>
        <w:top w:val="none" w:sz="0" w:space="0" w:color="auto"/>
        <w:left w:val="none" w:sz="0" w:space="0" w:color="auto"/>
        <w:bottom w:val="none" w:sz="0" w:space="0" w:color="auto"/>
        <w:right w:val="none" w:sz="0" w:space="0" w:color="auto"/>
      </w:divBdr>
    </w:div>
    <w:div w:id="1202091095">
      <w:bodyDiv w:val="1"/>
      <w:marLeft w:val="0"/>
      <w:marRight w:val="0"/>
      <w:marTop w:val="0"/>
      <w:marBottom w:val="0"/>
      <w:divBdr>
        <w:top w:val="none" w:sz="0" w:space="0" w:color="auto"/>
        <w:left w:val="none" w:sz="0" w:space="0" w:color="auto"/>
        <w:bottom w:val="none" w:sz="0" w:space="0" w:color="auto"/>
        <w:right w:val="none" w:sz="0" w:space="0" w:color="auto"/>
      </w:divBdr>
    </w:div>
    <w:div w:id="1369182081">
      <w:bodyDiv w:val="1"/>
      <w:marLeft w:val="0"/>
      <w:marRight w:val="0"/>
      <w:marTop w:val="0"/>
      <w:marBottom w:val="0"/>
      <w:divBdr>
        <w:top w:val="none" w:sz="0" w:space="0" w:color="auto"/>
        <w:left w:val="none" w:sz="0" w:space="0" w:color="auto"/>
        <w:bottom w:val="none" w:sz="0" w:space="0" w:color="auto"/>
        <w:right w:val="none" w:sz="0" w:space="0" w:color="auto"/>
      </w:divBdr>
    </w:div>
    <w:div w:id="1650817581">
      <w:bodyDiv w:val="1"/>
      <w:marLeft w:val="0"/>
      <w:marRight w:val="0"/>
      <w:marTop w:val="0"/>
      <w:marBottom w:val="0"/>
      <w:divBdr>
        <w:top w:val="none" w:sz="0" w:space="0" w:color="auto"/>
        <w:left w:val="none" w:sz="0" w:space="0" w:color="auto"/>
        <w:bottom w:val="none" w:sz="0" w:space="0" w:color="auto"/>
        <w:right w:val="none" w:sz="0" w:space="0" w:color="auto"/>
      </w:divBdr>
    </w:div>
    <w:div w:id="1760516996">
      <w:bodyDiv w:val="1"/>
      <w:marLeft w:val="0"/>
      <w:marRight w:val="0"/>
      <w:marTop w:val="0"/>
      <w:marBottom w:val="0"/>
      <w:divBdr>
        <w:top w:val="none" w:sz="0" w:space="0" w:color="auto"/>
        <w:left w:val="none" w:sz="0" w:space="0" w:color="auto"/>
        <w:bottom w:val="none" w:sz="0" w:space="0" w:color="auto"/>
        <w:right w:val="none" w:sz="0" w:space="0" w:color="auto"/>
      </w:divBdr>
    </w:div>
    <w:div w:id="1763718695">
      <w:bodyDiv w:val="1"/>
      <w:marLeft w:val="0"/>
      <w:marRight w:val="0"/>
      <w:marTop w:val="0"/>
      <w:marBottom w:val="0"/>
      <w:divBdr>
        <w:top w:val="none" w:sz="0" w:space="0" w:color="auto"/>
        <w:left w:val="none" w:sz="0" w:space="0" w:color="auto"/>
        <w:bottom w:val="none" w:sz="0" w:space="0" w:color="auto"/>
        <w:right w:val="none" w:sz="0" w:space="0" w:color="auto"/>
      </w:divBdr>
    </w:div>
    <w:div w:id="2067340632">
      <w:bodyDiv w:val="1"/>
      <w:marLeft w:val="0"/>
      <w:marRight w:val="0"/>
      <w:marTop w:val="0"/>
      <w:marBottom w:val="0"/>
      <w:divBdr>
        <w:top w:val="none" w:sz="0" w:space="0" w:color="auto"/>
        <w:left w:val="none" w:sz="0" w:space="0" w:color="auto"/>
        <w:bottom w:val="none" w:sz="0" w:space="0" w:color="auto"/>
        <w:right w:val="none" w:sz="0" w:space="0" w:color="auto"/>
      </w:divBdr>
    </w:div>
    <w:div w:id="2143034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jn.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808</Words>
  <Characters>4606</Characters>
  <Application>Microsoft Office Word</Application>
  <DocSecurity>0</DocSecurity>
  <PresentationFormat/>
  <Lines>38</Lines>
  <Paragraphs>10</Paragraphs>
  <Slides>0</Slides>
  <Notes>0</Notes>
  <HiddenSlides>0</HiddenSlides>
  <MMClips>0</MMClips>
  <ScaleCrop>false</ScaleCrop>
  <Company>Microsoft</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济南大学2008年成人高等教育招生专业一览表</dc:title>
  <dc:creator>User</dc:creator>
  <cp:lastModifiedBy>xbany</cp:lastModifiedBy>
  <cp:revision>7</cp:revision>
  <cp:lastPrinted>2003-12-24T02:02:00Z</cp:lastPrinted>
  <dcterms:created xsi:type="dcterms:W3CDTF">2018-04-13T02:42:00Z</dcterms:created>
  <dcterms:modified xsi:type="dcterms:W3CDTF">2018-06-15T03:29:00Z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